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628C" w14:textId="77777777" w:rsidR="00F24D0F" w:rsidRDefault="00EE6BB1" w:rsidP="008324D7">
      <w:pPr>
        <w:spacing w:before="240" w:after="0" w:line="276" w:lineRule="auto"/>
        <w:jc w:val="center"/>
        <w:rPr>
          <w:rFonts w:asciiTheme="minorHAnsi" w:hAnsiTheme="minorHAnsi" w:cstheme="minorHAnsi"/>
          <w:b/>
        </w:rPr>
      </w:pPr>
      <w:r w:rsidRPr="00A62ACE">
        <w:rPr>
          <w:rFonts w:asciiTheme="minorHAnsi" w:hAnsiTheme="minorHAnsi" w:cstheme="minorHAnsi"/>
          <w:b/>
        </w:rPr>
        <w:t xml:space="preserve">GUIA PARA ELABORAÇÃO DO TERMO DE REFERÊNCIA PARA </w:t>
      </w:r>
    </w:p>
    <w:p w14:paraId="1D434623" w14:textId="12B0EAFB" w:rsidR="00832212" w:rsidRPr="00A62ACE" w:rsidRDefault="00EE6BB1" w:rsidP="008324D7">
      <w:pPr>
        <w:spacing w:before="240" w:after="0" w:line="276" w:lineRule="auto"/>
        <w:jc w:val="center"/>
        <w:rPr>
          <w:rFonts w:asciiTheme="minorHAnsi" w:hAnsiTheme="minorHAnsi" w:cstheme="minorHAnsi"/>
          <w:b/>
        </w:rPr>
      </w:pPr>
      <w:r w:rsidRPr="00A62ACE">
        <w:rPr>
          <w:rFonts w:asciiTheme="minorHAnsi" w:hAnsiTheme="minorHAnsi" w:cstheme="minorHAnsi"/>
          <w:b/>
        </w:rPr>
        <w:t>CONTRATAÇÃO DE SERVIÇO CONTINUADO COM DISPONIBILIZAÇÃO DE PESSOAL DA CONTRATADA DE FORMA PROLONGADA OU CONTÍNUA</w:t>
      </w:r>
    </w:p>
    <w:p w14:paraId="1BFD60EA" w14:textId="77777777" w:rsidR="00832212" w:rsidRPr="00A62ACE" w:rsidRDefault="00832212" w:rsidP="008324D7">
      <w:pPr>
        <w:pBdr>
          <w:top w:val="nil"/>
          <w:left w:val="nil"/>
          <w:bottom w:val="nil"/>
          <w:right w:val="nil"/>
          <w:between w:val="nil"/>
        </w:pBdr>
        <w:tabs>
          <w:tab w:val="left" w:pos="708"/>
          <w:tab w:val="left" w:pos="567"/>
        </w:tabs>
        <w:spacing w:before="240" w:after="0" w:line="276" w:lineRule="auto"/>
        <w:jc w:val="both"/>
        <w:rPr>
          <w:rFonts w:asciiTheme="minorHAnsi" w:hAnsiTheme="minorHAnsi" w:cstheme="minorHAnsi"/>
          <w:b/>
        </w:rPr>
      </w:pPr>
    </w:p>
    <w:p w14:paraId="28C6BFF0" w14:textId="77777777" w:rsidR="0023456C" w:rsidRPr="00A62ACE" w:rsidRDefault="00EE6BB1" w:rsidP="008324D7">
      <w:pPr>
        <w:numPr>
          <w:ilvl w:val="0"/>
          <w:numId w:val="2"/>
        </w:numPr>
        <w:pBdr>
          <w:top w:val="nil"/>
          <w:left w:val="nil"/>
          <w:bottom w:val="nil"/>
          <w:right w:val="nil"/>
          <w:between w:val="nil"/>
        </w:pBdr>
        <w:tabs>
          <w:tab w:val="left" w:pos="708"/>
        </w:tabs>
        <w:spacing w:before="240" w:after="120" w:line="276" w:lineRule="auto"/>
        <w:ind w:left="357" w:hanging="357"/>
        <w:jc w:val="both"/>
        <w:rPr>
          <w:rFonts w:asciiTheme="minorHAnsi" w:hAnsiTheme="minorHAnsi" w:cstheme="minorHAnsi"/>
        </w:rPr>
      </w:pPr>
      <w:r w:rsidRPr="00A62ACE">
        <w:rPr>
          <w:rFonts w:asciiTheme="minorHAnsi" w:hAnsiTheme="minorHAnsi" w:cstheme="minorHAnsi"/>
          <w:b/>
        </w:rPr>
        <w:t xml:space="preserve">OBJETIVO </w:t>
      </w:r>
    </w:p>
    <w:p w14:paraId="708088B8" w14:textId="13DEED84" w:rsidR="00E57D33" w:rsidRPr="00A62ACE" w:rsidRDefault="00E57D33" w:rsidP="008324D7">
      <w:pPr>
        <w:pBdr>
          <w:top w:val="nil"/>
          <w:left w:val="nil"/>
          <w:bottom w:val="nil"/>
          <w:right w:val="nil"/>
          <w:between w:val="nil"/>
        </w:pBd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 xml:space="preserve">Descrever a finalidade deste documento no seguinte </w:t>
      </w:r>
      <w:r w:rsidR="009310EC" w:rsidRPr="00A62ACE">
        <w:rPr>
          <w:rFonts w:asciiTheme="minorHAnsi" w:hAnsiTheme="minorHAnsi" w:cstheme="minorHAnsi"/>
        </w:rPr>
        <w:t>formato</w:t>
      </w:r>
      <w:r w:rsidRPr="00A62ACE">
        <w:rPr>
          <w:rFonts w:asciiTheme="minorHAnsi" w:hAnsiTheme="minorHAnsi" w:cstheme="minorHAnsi"/>
        </w:rPr>
        <w:t>:</w:t>
      </w:r>
    </w:p>
    <w:p w14:paraId="3E78A2AA" w14:textId="050CDBD2" w:rsidR="00832212" w:rsidRPr="00A62ACE" w:rsidRDefault="00E57D33" w:rsidP="008324D7">
      <w:pPr>
        <w:pBdr>
          <w:top w:val="nil"/>
          <w:left w:val="nil"/>
          <w:bottom w:val="nil"/>
          <w:right w:val="nil"/>
          <w:between w:val="nil"/>
        </w:pBd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 xml:space="preserve">“O presente Termo de Referência tem por objetivo descrever (a aquisição ou o fornecimento de </w:t>
      </w:r>
      <w:proofErr w:type="spellStart"/>
      <w:r w:rsidRPr="00A62ACE">
        <w:rPr>
          <w:rFonts w:asciiTheme="minorHAnsi" w:hAnsiTheme="minorHAnsi" w:cstheme="minorHAnsi"/>
        </w:rPr>
        <w:t>xxxxxxxxxxxxxx</w:t>
      </w:r>
      <w:proofErr w:type="spellEnd"/>
      <w:r w:rsidRPr="00A62ACE">
        <w:rPr>
          <w:rFonts w:asciiTheme="minorHAnsi" w:hAnsiTheme="minorHAnsi" w:cstheme="minorHAnsi"/>
        </w:rPr>
        <w:t>, a ser realizada pelo (nome do órgão/entidade), em conformidade com a legislação vigente</w:t>
      </w:r>
      <w:r w:rsidR="00EE6BB1" w:rsidRPr="00A62ACE">
        <w:rPr>
          <w:rFonts w:asciiTheme="minorHAnsi" w:hAnsiTheme="minorHAnsi" w:cstheme="minorHAnsi"/>
        </w:rPr>
        <w:t>”</w:t>
      </w:r>
      <w:r w:rsidR="0084032A" w:rsidRPr="00A62ACE">
        <w:rPr>
          <w:rFonts w:asciiTheme="minorHAnsi" w:hAnsiTheme="minorHAnsi" w:cstheme="minorHAnsi"/>
        </w:rPr>
        <w:t>.</w:t>
      </w:r>
    </w:p>
    <w:p w14:paraId="35052DE6"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Justificativa da contratação</w:t>
      </w:r>
    </w:p>
    <w:p w14:paraId="22BE97BD" w14:textId="5F266D45"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84032A" w:rsidRPr="00A62ACE">
        <w:rPr>
          <w:rFonts w:asciiTheme="minorHAnsi" w:hAnsiTheme="minorHAnsi" w:cstheme="minorHAnsi"/>
        </w:rPr>
        <w:t>campo</w:t>
      </w:r>
      <w:r w:rsidRPr="00A62ACE">
        <w:rPr>
          <w:rFonts w:asciiTheme="minorHAnsi" w:hAnsiTheme="minorHAnsi" w:cstheme="minorHAnsi"/>
        </w:rPr>
        <w:t xml:space="preserve"> “Descrição da necessidade” do Estudo Técnico Preliminar.</w:t>
      </w:r>
    </w:p>
    <w:p w14:paraId="04CFF692" w14:textId="3426760B" w:rsidR="00832212" w:rsidRPr="00A62ACE" w:rsidRDefault="00EE6BB1" w:rsidP="009310EC">
      <w:pPr>
        <w:numPr>
          <w:ilvl w:val="2"/>
          <w:numId w:val="2"/>
        </w:numPr>
        <w:pBdr>
          <w:top w:val="nil"/>
          <w:left w:val="nil"/>
          <w:bottom w:val="nil"/>
          <w:right w:val="nil"/>
          <w:between w:val="nil"/>
        </w:pBdr>
        <w:tabs>
          <w:tab w:val="left" w:pos="284"/>
        </w:tabs>
        <w:spacing w:before="240" w:after="0" w:line="276" w:lineRule="auto"/>
        <w:ind w:hanging="788"/>
        <w:jc w:val="both"/>
        <w:rPr>
          <w:rFonts w:asciiTheme="minorHAnsi" w:hAnsiTheme="minorHAnsi" w:cstheme="minorHAnsi"/>
          <w:b/>
          <w:bCs/>
        </w:rPr>
      </w:pPr>
      <w:r w:rsidRPr="00A62ACE">
        <w:rPr>
          <w:rFonts w:asciiTheme="minorHAnsi" w:hAnsiTheme="minorHAnsi" w:cstheme="minorHAnsi"/>
          <w:b/>
          <w:bCs/>
        </w:rPr>
        <w:t>Justificativa do uso do Sistema de Registro de Preços</w:t>
      </w:r>
    </w:p>
    <w:p w14:paraId="4DAD1332" w14:textId="7AED5CD8" w:rsidR="009310EC" w:rsidRPr="00A62ACE" w:rsidRDefault="009310EC" w:rsidP="009310EC">
      <w:pPr>
        <w:pBdr>
          <w:top w:val="nil"/>
          <w:left w:val="nil"/>
          <w:bottom w:val="nil"/>
          <w:right w:val="nil"/>
          <w:between w:val="nil"/>
        </w:pBdr>
        <w:tabs>
          <w:tab w:val="left" w:pos="708"/>
        </w:tabs>
        <w:spacing w:before="240" w:after="0"/>
        <w:jc w:val="both"/>
        <w:rPr>
          <w:rFonts w:cstheme="minorHAnsi"/>
        </w:rPr>
      </w:pPr>
      <w:r w:rsidRPr="00A62ACE">
        <w:rPr>
          <w:rFonts w:cstheme="minorHAnsi"/>
        </w:rPr>
        <w:t>Informar somente se for o caso.</w:t>
      </w:r>
    </w:p>
    <w:p w14:paraId="3932E866"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Instrumentos de planejamento</w:t>
      </w:r>
    </w:p>
    <w:p w14:paraId="710A7515" w14:textId="399A7321"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84032A" w:rsidRPr="00A62ACE">
        <w:rPr>
          <w:rFonts w:asciiTheme="minorHAnsi" w:hAnsiTheme="minorHAnsi" w:cstheme="minorHAnsi"/>
        </w:rPr>
        <w:t>campo</w:t>
      </w:r>
      <w:r w:rsidRPr="00A62ACE">
        <w:rPr>
          <w:rFonts w:asciiTheme="minorHAnsi" w:hAnsiTheme="minorHAnsi" w:cstheme="minorHAnsi"/>
        </w:rPr>
        <w:t xml:space="preserve"> “Alinhamento entre a contratação e o planejamento” do Estudo Técnico Preliminar.</w:t>
      </w:r>
    </w:p>
    <w:p w14:paraId="393A9347" w14:textId="380769D0" w:rsidR="00832212" w:rsidRPr="00A62ACE" w:rsidRDefault="009310EC" w:rsidP="008324D7">
      <w:pPr>
        <w:numPr>
          <w:ilvl w:val="1"/>
          <w:numId w:val="2"/>
        </w:numPr>
        <w:pBdr>
          <w:top w:val="nil"/>
          <w:left w:val="nil"/>
          <w:bottom w:val="nil"/>
          <w:right w:val="nil"/>
          <w:between w:val="nil"/>
        </w:pBdr>
        <w:tabs>
          <w:tab w:val="left" w:pos="708"/>
        </w:tabs>
        <w:spacing w:before="240" w:after="0" w:line="276" w:lineRule="auto"/>
        <w:ind w:left="709" w:hanging="715"/>
        <w:jc w:val="both"/>
        <w:rPr>
          <w:rFonts w:asciiTheme="minorHAnsi" w:hAnsiTheme="minorHAnsi" w:cstheme="minorHAnsi"/>
          <w:b/>
        </w:rPr>
      </w:pPr>
      <w:r w:rsidRPr="00A62ACE">
        <w:rPr>
          <w:rFonts w:asciiTheme="minorHAnsi" w:hAnsiTheme="minorHAnsi" w:cstheme="minorHAnsi"/>
          <w:b/>
        </w:rPr>
        <w:t>Disponibilidade</w:t>
      </w:r>
      <w:r w:rsidR="00EE6BB1" w:rsidRPr="00A62ACE">
        <w:rPr>
          <w:rFonts w:asciiTheme="minorHAnsi" w:hAnsiTheme="minorHAnsi" w:cstheme="minorHAnsi"/>
          <w:b/>
        </w:rPr>
        <w:t xml:space="preserve"> orçamentári</w:t>
      </w:r>
      <w:r w:rsidRPr="00A62ACE">
        <w:rPr>
          <w:rFonts w:asciiTheme="minorHAnsi" w:hAnsiTheme="minorHAnsi" w:cstheme="minorHAnsi"/>
          <w:b/>
        </w:rPr>
        <w:t>a e financeira</w:t>
      </w:r>
    </w:p>
    <w:p w14:paraId="126F4CE5" w14:textId="77777777" w:rsidR="009310EC" w:rsidRPr="00A62ACE" w:rsidRDefault="009310EC" w:rsidP="009310EC">
      <w:pPr>
        <w:pBdr>
          <w:top w:val="nil"/>
          <w:left w:val="nil"/>
          <w:bottom w:val="nil"/>
          <w:right w:val="nil"/>
          <w:between w:val="nil"/>
        </w:pBdr>
        <w:tabs>
          <w:tab w:val="left" w:pos="708"/>
        </w:tabs>
        <w:spacing w:before="240"/>
        <w:jc w:val="both"/>
        <w:rPr>
          <w:rFonts w:cstheme="minorHAnsi"/>
        </w:rPr>
      </w:pPr>
      <w:r w:rsidRPr="00A62ACE">
        <w:rPr>
          <w:rFonts w:cstheme="minorHAnsi"/>
        </w:rPr>
        <w:t>Informar a dotação orçamentária conforme a reserva realizada pela área de Planejamento/Orçamento.</w:t>
      </w:r>
    </w:p>
    <w:p w14:paraId="52E5B8DE" w14:textId="77777777" w:rsidR="009310EC" w:rsidRPr="00A62ACE" w:rsidRDefault="009310EC" w:rsidP="009310EC">
      <w:pPr>
        <w:pBdr>
          <w:top w:val="nil"/>
          <w:left w:val="nil"/>
          <w:bottom w:val="nil"/>
          <w:right w:val="nil"/>
          <w:between w:val="nil"/>
        </w:pBdr>
        <w:tabs>
          <w:tab w:val="left" w:pos="708"/>
        </w:tabs>
        <w:spacing w:before="240" w:after="0"/>
        <w:jc w:val="both"/>
        <w:rPr>
          <w:rFonts w:cstheme="minorHAnsi"/>
        </w:rPr>
      </w:pPr>
      <w:r w:rsidRPr="00A62ACE">
        <w:rPr>
          <w:rFonts w:cstheme="minorHAnsi"/>
        </w:rPr>
        <w:t>Quando em uso do Sistema de Registro de Preços, a informação de disponibilidade ocorrerá após a elaboração e assinatura da Ata de Registro de Preços, antes da assinatura do contrato.</w:t>
      </w:r>
    </w:p>
    <w:p w14:paraId="3BEB3C40" w14:textId="77777777" w:rsidR="00832212" w:rsidRPr="00A62ACE" w:rsidRDefault="00EE6BB1" w:rsidP="008324D7">
      <w:pPr>
        <w:numPr>
          <w:ilvl w:val="1"/>
          <w:numId w:val="1"/>
        </w:numPr>
        <w:pBdr>
          <w:top w:val="nil"/>
          <w:left w:val="nil"/>
          <w:bottom w:val="nil"/>
          <w:right w:val="nil"/>
          <w:between w:val="nil"/>
        </w:pBdr>
        <w:tabs>
          <w:tab w:val="left" w:pos="708"/>
        </w:tabs>
        <w:spacing w:before="240" w:after="0" w:line="276" w:lineRule="auto"/>
        <w:jc w:val="both"/>
        <w:rPr>
          <w:rFonts w:asciiTheme="minorHAnsi" w:hAnsiTheme="minorHAnsi" w:cstheme="minorHAnsi"/>
          <w:b/>
        </w:rPr>
      </w:pPr>
      <w:r w:rsidRPr="00A62ACE">
        <w:rPr>
          <w:rFonts w:asciiTheme="minorHAnsi" w:hAnsiTheme="minorHAnsi" w:cstheme="minorHAnsi"/>
          <w:b/>
        </w:rPr>
        <w:t>Estruturação de Planilha de Composição de Custos.</w:t>
      </w:r>
    </w:p>
    <w:p w14:paraId="4A7324A9"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Confeccionar “rede” de planilhas de composição de custos (PCC), pois no caso de contratação de serviço com MO (mão de obra) o ideal é se ter uma PCC com resultado do custo de cada tipo de empregado, ou posto de serviço, a qual vai ter seu resultado consolidado com outros tipos de empregado/posto de serviço e ainda com </w:t>
      </w:r>
      <w:proofErr w:type="spellStart"/>
      <w:r w:rsidRPr="00A62ACE">
        <w:rPr>
          <w:rFonts w:asciiTheme="minorHAnsi" w:hAnsiTheme="minorHAnsi" w:cstheme="minorHAnsi"/>
        </w:rPr>
        <w:t>PCCs</w:t>
      </w:r>
      <w:proofErr w:type="spellEnd"/>
      <w:r w:rsidRPr="00A62ACE">
        <w:rPr>
          <w:rFonts w:asciiTheme="minorHAnsi" w:hAnsiTheme="minorHAnsi" w:cstheme="minorHAnsi"/>
        </w:rPr>
        <w:t xml:space="preserve"> de materiais e outros custos da empresa contrata, a fim de no final se ter uma </w:t>
      </w:r>
      <w:r w:rsidRPr="00A62ACE">
        <w:rPr>
          <w:rFonts w:asciiTheme="minorHAnsi" w:hAnsiTheme="minorHAnsi" w:cstheme="minorHAnsi"/>
        </w:rPr>
        <w:lastRenderedPageBreak/>
        <w:t xml:space="preserve">PCC Consolidadora de todos os Custos, da qual se vai gerar os pontos focais para a Minuta de Proposta Detalhe. </w:t>
      </w:r>
    </w:p>
    <w:p w14:paraId="3E525730" w14:textId="77777777" w:rsidR="00832212" w:rsidRPr="00A62ACE" w:rsidRDefault="00832212"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p>
    <w:p w14:paraId="77E7A693" w14:textId="77777777" w:rsidR="00832212" w:rsidRPr="00A62ACE" w:rsidRDefault="00EE6BB1" w:rsidP="008324D7">
      <w:pPr>
        <w:numPr>
          <w:ilvl w:val="0"/>
          <w:numId w:val="2"/>
        </w:numPr>
        <w:pBdr>
          <w:top w:val="nil"/>
          <w:left w:val="nil"/>
          <w:bottom w:val="nil"/>
          <w:right w:val="nil"/>
          <w:between w:val="nil"/>
        </w:pBdr>
        <w:tabs>
          <w:tab w:val="left" w:pos="708"/>
        </w:tabs>
        <w:spacing w:before="240" w:after="120" w:line="276" w:lineRule="auto"/>
        <w:ind w:left="357" w:hanging="357"/>
        <w:jc w:val="both"/>
        <w:rPr>
          <w:rFonts w:asciiTheme="minorHAnsi" w:hAnsiTheme="minorHAnsi" w:cstheme="minorHAnsi"/>
          <w:b/>
        </w:rPr>
      </w:pPr>
      <w:r w:rsidRPr="00A62ACE">
        <w:rPr>
          <w:rFonts w:asciiTheme="minorHAnsi" w:hAnsiTheme="minorHAnsi" w:cstheme="minorHAnsi"/>
          <w:b/>
        </w:rPr>
        <w:t>DESCRIÇÃO DO OBJETO</w:t>
      </w:r>
    </w:p>
    <w:p w14:paraId="0CEE42F3"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Definição do Objeto</w:t>
      </w:r>
    </w:p>
    <w:p w14:paraId="2B8B2D56" w14:textId="6196FD15"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w:t>
      </w:r>
      <w:r w:rsidR="0084032A" w:rsidRPr="00A62ACE">
        <w:rPr>
          <w:rFonts w:asciiTheme="minorHAnsi" w:hAnsiTheme="minorHAnsi" w:cstheme="minorHAnsi"/>
        </w:rPr>
        <w:t>campo</w:t>
      </w:r>
      <w:r w:rsidRPr="00A62ACE">
        <w:rPr>
          <w:rFonts w:asciiTheme="minorHAnsi" w:hAnsiTheme="minorHAnsi" w:cstheme="minorHAnsi"/>
        </w:rPr>
        <w:t xml:space="preserve"> “Definição sucinta do objeto” do Estudo Técnico Preliminar.</w:t>
      </w:r>
    </w:p>
    <w:p w14:paraId="1556F38B" w14:textId="4258D64A"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Identificação dos itens, quantidades e unidades</w:t>
      </w:r>
    </w:p>
    <w:p w14:paraId="43C9D0EC" w14:textId="6304114B"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84032A" w:rsidRPr="00A62ACE">
        <w:rPr>
          <w:rFonts w:asciiTheme="minorHAnsi" w:hAnsiTheme="minorHAnsi" w:cstheme="minorHAnsi"/>
        </w:rPr>
        <w:t>campo</w:t>
      </w:r>
      <w:r w:rsidRPr="00A62ACE">
        <w:rPr>
          <w:rFonts w:asciiTheme="minorHAnsi" w:hAnsiTheme="minorHAnsi" w:cstheme="minorHAnsi"/>
        </w:rPr>
        <w:t xml:space="preserve"> “</w:t>
      </w:r>
      <w:r w:rsidR="00C87616" w:rsidRPr="00A62ACE">
        <w:rPr>
          <w:rFonts w:asciiTheme="minorHAnsi" w:hAnsiTheme="minorHAnsi" w:cstheme="minorHAnsi"/>
        </w:rPr>
        <w:t>I</w:t>
      </w:r>
      <w:r w:rsidRPr="00A62ACE">
        <w:rPr>
          <w:rFonts w:asciiTheme="minorHAnsi" w:hAnsiTheme="minorHAnsi" w:cstheme="minorHAnsi"/>
        </w:rPr>
        <w:t>tens, unidades</w:t>
      </w:r>
      <w:r w:rsidR="00D91EB6" w:rsidRPr="00A62ACE">
        <w:rPr>
          <w:rFonts w:asciiTheme="minorHAnsi" w:hAnsiTheme="minorHAnsi" w:cstheme="minorHAnsi"/>
        </w:rPr>
        <w:t xml:space="preserve"> e quantidades</w:t>
      </w:r>
      <w:r w:rsidRPr="00A62ACE">
        <w:rPr>
          <w:rFonts w:asciiTheme="minorHAnsi" w:hAnsiTheme="minorHAnsi" w:cstheme="minorHAnsi"/>
        </w:rPr>
        <w:t>” do Estudo Técnico Preliminar.</w:t>
      </w:r>
    </w:p>
    <w:p w14:paraId="3060B4C5"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Informações complementares</w:t>
      </w:r>
    </w:p>
    <w:p w14:paraId="0903A48A" w14:textId="32FE9428"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84032A" w:rsidRPr="00A62ACE">
        <w:rPr>
          <w:rFonts w:asciiTheme="minorHAnsi" w:hAnsiTheme="minorHAnsi" w:cstheme="minorHAnsi"/>
        </w:rPr>
        <w:t>campo</w:t>
      </w:r>
      <w:r w:rsidRPr="00A62ACE">
        <w:rPr>
          <w:rFonts w:asciiTheme="minorHAnsi" w:hAnsiTheme="minorHAnsi" w:cstheme="minorHAnsi"/>
        </w:rPr>
        <w:t xml:space="preserve"> “Forma de Execução” do Estudo Técnico Preliminar.</w:t>
      </w:r>
    </w:p>
    <w:p w14:paraId="6BCBF3BC"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Definição da natureza do serviço</w:t>
      </w:r>
    </w:p>
    <w:p w14:paraId="0A525695" w14:textId="42DAE230"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84032A" w:rsidRPr="00A62ACE">
        <w:rPr>
          <w:rFonts w:asciiTheme="minorHAnsi" w:hAnsiTheme="minorHAnsi" w:cstheme="minorHAnsi"/>
        </w:rPr>
        <w:t>campo</w:t>
      </w:r>
      <w:r w:rsidRPr="00A62ACE">
        <w:rPr>
          <w:rFonts w:asciiTheme="minorHAnsi" w:hAnsiTheme="minorHAnsi" w:cstheme="minorHAnsi"/>
        </w:rPr>
        <w:t xml:space="preserve"> “Definição da natureza do bem ou serviço” do Estudo Técnico Preliminar.</w:t>
      </w:r>
    </w:p>
    <w:p w14:paraId="13D0392B" w14:textId="77777777" w:rsidR="00832212" w:rsidRPr="00A62ACE" w:rsidRDefault="00832212"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p>
    <w:p w14:paraId="362DF273" w14:textId="77777777" w:rsidR="00832212" w:rsidRPr="00A62ACE" w:rsidRDefault="00EE6BB1" w:rsidP="008324D7">
      <w:pPr>
        <w:numPr>
          <w:ilvl w:val="0"/>
          <w:numId w:val="2"/>
        </w:numPr>
        <w:pBdr>
          <w:top w:val="nil"/>
          <w:left w:val="nil"/>
          <w:bottom w:val="nil"/>
          <w:right w:val="nil"/>
          <w:between w:val="nil"/>
        </w:pBdr>
        <w:tabs>
          <w:tab w:val="left" w:pos="708"/>
        </w:tabs>
        <w:spacing w:before="240" w:after="120" w:line="276" w:lineRule="auto"/>
        <w:ind w:left="357" w:hanging="357"/>
        <w:jc w:val="both"/>
        <w:rPr>
          <w:rFonts w:asciiTheme="minorHAnsi" w:hAnsiTheme="minorHAnsi" w:cstheme="minorHAnsi"/>
          <w:b/>
        </w:rPr>
      </w:pPr>
      <w:r w:rsidRPr="00A62ACE">
        <w:rPr>
          <w:rFonts w:asciiTheme="minorHAnsi" w:hAnsiTheme="minorHAnsi" w:cstheme="minorHAnsi"/>
          <w:b/>
        </w:rPr>
        <w:t>DESCRIÇÃO DA SOLUÇÃO</w:t>
      </w:r>
    </w:p>
    <w:p w14:paraId="1BBAF8BA"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Forma de execução</w:t>
      </w:r>
    </w:p>
    <w:p w14:paraId="6EE4ADF7" w14:textId="762F1B62"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1129A7" w:rsidRPr="00A62ACE">
        <w:rPr>
          <w:rFonts w:asciiTheme="minorHAnsi" w:hAnsiTheme="minorHAnsi" w:cstheme="minorHAnsi"/>
        </w:rPr>
        <w:t xml:space="preserve">campo </w:t>
      </w:r>
      <w:r w:rsidRPr="00A62ACE">
        <w:rPr>
          <w:rFonts w:asciiTheme="minorHAnsi" w:hAnsiTheme="minorHAnsi" w:cstheme="minorHAnsi"/>
        </w:rPr>
        <w:t>“Forma de Execução” do Estudo Técnico Preliminar.</w:t>
      </w:r>
    </w:p>
    <w:p w14:paraId="55F2D7FD"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Duração do contrato</w:t>
      </w:r>
    </w:p>
    <w:p w14:paraId="6054D71B" w14:textId="0E8E7BBF"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1129A7" w:rsidRPr="00A62ACE">
        <w:rPr>
          <w:rFonts w:asciiTheme="minorHAnsi" w:hAnsiTheme="minorHAnsi" w:cstheme="minorHAnsi"/>
        </w:rPr>
        <w:t xml:space="preserve">campo </w:t>
      </w:r>
      <w:r w:rsidRPr="00A62ACE">
        <w:rPr>
          <w:rFonts w:asciiTheme="minorHAnsi" w:hAnsiTheme="minorHAnsi" w:cstheme="minorHAnsi"/>
        </w:rPr>
        <w:t>“</w:t>
      </w:r>
      <w:r w:rsidR="00C87616" w:rsidRPr="00A62ACE">
        <w:rPr>
          <w:rFonts w:asciiTheme="minorHAnsi" w:hAnsiTheme="minorHAnsi" w:cstheme="minorHAnsi"/>
        </w:rPr>
        <w:t>Vigência</w:t>
      </w:r>
      <w:r w:rsidRPr="00A62ACE">
        <w:rPr>
          <w:rFonts w:asciiTheme="minorHAnsi" w:hAnsiTheme="minorHAnsi" w:cstheme="minorHAnsi"/>
        </w:rPr>
        <w:t xml:space="preserve"> do contrato” do Estudo Técnico Preliminar. Não existe a necessidade de copiar para o Termo de Referência a justificativa registrada no supramencionado Estudo.</w:t>
      </w:r>
    </w:p>
    <w:p w14:paraId="31CD0A9D"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Reajuste de preços</w:t>
      </w:r>
    </w:p>
    <w:p w14:paraId="221D00C7" w14:textId="7682047A"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1129A7" w:rsidRPr="00A62ACE">
        <w:rPr>
          <w:rFonts w:asciiTheme="minorHAnsi" w:hAnsiTheme="minorHAnsi" w:cstheme="minorHAnsi"/>
        </w:rPr>
        <w:t xml:space="preserve">campo </w:t>
      </w:r>
      <w:r w:rsidRPr="00A62ACE">
        <w:rPr>
          <w:rFonts w:asciiTheme="minorHAnsi" w:hAnsiTheme="minorHAnsi" w:cstheme="minorHAnsi"/>
        </w:rPr>
        <w:t>“Reajustamento de preços” do Estudo Técnico Preliminar.</w:t>
      </w:r>
    </w:p>
    <w:p w14:paraId="4DB3A0AB"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Garantia</w:t>
      </w:r>
    </w:p>
    <w:p w14:paraId="7F2799CF" w14:textId="621FA302"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1129A7" w:rsidRPr="00A62ACE">
        <w:rPr>
          <w:rFonts w:asciiTheme="minorHAnsi" w:hAnsiTheme="minorHAnsi" w:cstheme="minorHAnsi"/>
        </w:rPr>
        <w:t>campo</w:t>
      </w:r>
      <w:r w:rsidRPr="00A62ACE">
        <w:rPr>
          <w:rFonts w:asciiTheme="minorHAnsi" w:hAnsiTheme="minorHAnsi" w:cstheme="minorHAnsi"/>
        </w:rPr>
        <w:t xml:space="preserve"> “Garantia” do Estudo Técnico Preliminar. Não existe a necessidade de copiar para o Termo de Referência a justificativa registrada no supramencionado Estudo, salvo na hipótese de dispensa de garantia.</w:t>
      </w:r>
    </w:p>
    <w:p w14:paraId="2D44844D"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Critérios e práticas de sustentabilidade</w:t>
      </w:r>
    </w:p>
    <w:p w14:paraId="3894393E" w14:textId="4BA6D38A"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b/>
        </w:rPr>
      </w:pPr>
      <w:r w:rsidRPr="00A62ACE">
        <w:rPr>
          <w:rFonts w:asciiTheme="minorHAnsi" w:hAnsiTheme="minorHAnsi" w:cstheme="minorHAnsi"/>
        </w:rPr>
        <w:t xml:space="preserve">Informação oriunda do </w:t>
      </w:r>
      <w:r w:rsidR="001129A7" w:rsidRPr="00A62ACE">
        <w:rPr>
          <w:rFonts w:asciiTheme="minorHAnsi" w:hAnsiTheme="minorHAnsi" w:cstheme="minorHAnsi"/>
        </w:rPr>
        <w:t>campo</w:t>
      </w:r>
      <w:r w:rsidRPr="00A62ACE">
        <w:rPr>
          <w:rFonts w:asciiTheme="minorHAnsi" w:hAnsiTheme="minorHAnsi" w:cstheme="minorHAnsi"/>
        </w:rPr>
        <w:t xml:space="preserve"> “</w:t>
      </w:r>
      <w:r w:rsidR="001129A7" w:rsidRPr="00A62ACE">
        <w:rPr>
          <w:rFonts w:asciiTheme="minorHAnsi" w:hAnsiTheme="minorHAnsi" w:cstheme="minorHAnsi"/>
        </w:rPr>
        <w:t>P</w:t>
      </w:r>
      <w:r w:rsidRPr="00A62ACE">
        <w:rPr>
          <w:rFonts w:asciiTheme="minorHAnsi" w:hAnsiTheme="minorHAnsi" w:cstheme="minorHAnsi"/>
        </w:rPr>
        <w:t>ossíveis impactos ambientais” do Estudo Técnico Preliminar.</w:t>
      </w:r>
    </w:p>
    <w:p w14:paraId="2964CD00"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Possibilidade de subcontratação</w:t>
      </w:r>
    </w:p>
    <w:p w14:paraId="1B194BCC" w14:textId="467F0A29"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lastRenderedPageBreak/>
        <w:t xml:space="preserve">Informação oriunda do </w:t>
      </w:r>
      <w:r w:rsidR="001129A7" w:rsidRPr="00A62ACE">
        <w:rPr>
          <w:rFonts w:asciiTheme="minorHAnsi" w:hAnsiTheme="minorHAnsi" w:cstheme="minorHAnsi"/>
        </w:rPr>
        <w:t xml:space="preserve">campo </w:t>
      </w:r>
      <w:r w:rsidRPr="00A62ACE">
        <w:rPr>
          <w:rFonts w:asciiTheme="minorHAnsi" w:hAnsiTheme="minorHAnsi" w:cstheme="minorHAnsi"/>
        </w:rPr>
        <w:t>“</w:t>
      </w:r>
      <w:r w:rsidR="00C87616" w:rsidRPr="00A62ACE">
        <w:rPr>
          <w:rFonts w:asciiTheme="minorHAnsi" w:hAnsiTheme="minorHAnsi" w:cstheme="minorHAnsi"/>
        </w:rPr>
        <w:t>S</w:t>
      </w:r>
      <w:r w:rsidRPr="00A62ACE">
        <w:rPr>
          <w:rFonts w:asciiTheme="minorHAnsi" w:hAnsiTheme="minorHAnsi" w:cstheme="minorHAnsi"/>
        </w:rPr>
        <w:t>ubcontratação” do Estudo Técnico Preliminar. Não existe a necessidade de copiar para o Termo de Referência a justificativa registrada no supramencionado Estudo.</w:t>
      </w:r>
    </w:p>
    <w:p w14:paraId="347D9FEF"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Possibilidade de participação de Consórcio</w:t>
      </w:r>
    </w:p>
    <w:p w14:paraId="526D70F6" w14:textId="2CB973CE"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1129A7" w:rsidRPr="00A62ACE">
        <w:rPr>
          <w:rFonts w:asciiTheme="minorHAnsi" w:hAnsiTheme="minorHAnsi" w:cstheme="minorHAnsi"/>
        </w:rPr>
        <w:t xml:space="preserve">campo </w:t>
      </w:r>
      <w:r w:rsidRPr="00A62ACE">
        <w:rPr>
          <w:rFonts w:asciiTheme="minorHAnsi" w:hAnsiTheme="minorHAnsi" w:cstheme="minorHAnsi"/>
        </w:rPr>
        <w:t>“</w:t>
      </w:r>
      <w:r w:rsidR="00C87616" w:rsidRPr="00A62ACE">
        <w:rPr>
          <w:rFonts w:asciiTheme="minorHAnsi" w:hAnsiTheme="minorHAnsi" w:cstheme="minorHAnsi"/>
        </w:rPr>
        <w:t>P</w:t>
      </w:r>
      <w:r w:rsidRPr="00A62ACE">
        <w:rPr>
          <w:rFonts w:asciiTheme="minorHAnsi" w:hAnsiTheme="minorHAnsi" w:cstheme="minorHAnsi"/>
        </w:rPr>
        <w:t>articipação de Consórcio” do Estudo Técnico Preliminar. Não existe a necessidade de copiar para o Termo de Referência a justificativa registrada no supramencionado Estudo.</w:t>
      </w:r>
    </w:p>
    <w:p w14:paraId="4B935EBD"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Possibilidade de participação de Cooperativa</w:t>
      </w:r>
    </w:p>
    <w:p w14:paraId="6FA65C89" w14:textId="6CEBF4CE"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1129A7" w:rsidRPr="00A62ACE">
        <w:rPr>
          <w:rFonts w:asciiTheme="minorHAnsi" w:hAnsiTheme="minorHAnsi" w:cstheme="minorHAnsi"/>
        </w:rPr>
        <w:t>campo</w:t>
      </w:r>
      <w:r w:rsidRPr="00A62ACE">
        <w:rPr>
          <w:rFonts w:asciiTheme="minorHAnsi" w:hAnsiTheme="minorHAnsi" w:cstheme="minorHAnsi"/>
        </w:rPr>
        <w:t xml:space="preserve"> “Participação de Cooperativa” do Estudo Técnico Preliminar. Não existe a necessidade de copiar para o Termo de Referência a justificativa registrada no supramencionado Estudo.</w:t>
      </w:r>
    </w:p>
    <w:p w14:paraId="5C38F8D7"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Incidência do Programa de Integridade</w:t>
      </w:r>
    </w:p>
    <w:p w14:paraId="10AF40BA" w14:textId="1FB1A8A5"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750E32" w:rsidRPr="00A62ACE">
        <w:rPr>
          <w:rFonts w:asciiTheme="minorHAnsi" w:hAnsiTheme="minorHAnsi" w:cstheme="minorHAnsi"/>
        </w:rPr>
        <w:t xml:space="preserve">campo </w:t>
      </w:r>
      <w:r w:rsidRPr="00A62ACE">
        <w:rPr>
          <w:rFonts w:asciiTheme="minorHAnsi" w:hAnsiTheme="minorHAnsi" w:cstheme="minorHAnsi"/>
        </w:rPr>
        <w:t>“</w:t>
      </w:r>
      <w:r w:rsidR="00C87616" w:rsidRPr="00A62ACE">
        <w:rPr>
          <w:rFonts w:asciiTheme="minorHAnsi" w:hAnsiTheme="minorHAnsi" w:cstheme="minorHAnsi"/>
        </w:rPr>
        <w:t>P</w:t>
      </w:r>
      <w:r w:rsidRPr="00A62ACE">
        <w:rPr>
          <w:rFonts w:asciiTheme="minorHAnsi" w:hAnsiTheme="minorHAnsi" w:cstheme="minorHAnsi"/>
        </w:rPr>
        <w:t>rograma de Integridade” do Estudo Técnico Preliminar. Não existe a necessidade de copiar para o Termo de Referência a justificativa registrada no supramencionado Estudo.</w:t>
      </w:r>
    </w:p>
    <w:p w14:paraId="2E52D346"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Obrigações das Partes</w:t>
      </w:r>
    </w:p>
    <w:p w14:paraId="3A7FE4A5" w14:textId="77777777" w:rsidR="00832212" w:rsidRPr="00A62ACE" w:rsidRDefault="00EE6BB1" w:rsidP="008324D7">
      <w:pPr>
        <w:numPr>
          <w:ilvl w:val="2"/>
          <w:numId w:val="2"/>
        </w:numPr>
        <w:pBdr>
          <w:top w:val="nil"/>
          <w:left w:val="nil"/>
          <w:bottom w:val="nil"/>
          <w:right w:val="nil"/>
          <w:between w:val="nil"/>
        </w:pBdr>
        <w:tabs>
          <w:tab w:val="left" w:pos="708"/>
          <w:tab w:val="left" w:pos="851"/>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Obrigações do Órgão Participante/Contratante</w:t>
      </w:r>
    </w:p>
    <w:p w14:paraId="57735AF7"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Apresentar o que será imposto ao órgão/entidade referente ao futuro contrato.</w:t>
      </w:r>
    </w:p>
    <w:p w14:paraId="7F75AB70"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Cada contratação terá sua peculiaridade, motivo pelo qual nem sempre o texto da minuta padrão do contrato será suficiente para descrevê-la. Assim, sugere-se incluir as responsabilidades peculiares ao objeto a ser licitado que não estejam previstos na minuta padrão da PGE.</w:t>
      </w:r>
    </w:p>
    <w:p w14:paraId="603EF59A" w14:textId="0152AAC0"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No site da Procuradoria Geral do Estado do Rio de Janeiro existem as minutas de contrato atualizadas que podem servir como base. Vale ressaltar que as minutas estão divididas pelo tipo de aquisição (material, serviço etc</w:t>
      </w:r>
      <w:r w:rsidR="00C87616" w:rsidRPr="00A62ACE">
        <w:rPr>
          <w:rFonts w:asciiTheme="minorHAnsi" w:hAnsiTheme="minorHAnsi" w:cstheme="minorHAnsi"/>
        </w:rPr>
        <w:t>.</w:t>
      </w:r>
      <w:r w:rsidRPr="00A62ACE">
        <w:rPr>
          <w:rFonts w:asciiTheme="minorHAnsi" w:hAnsiTheme="minorHAnsi" w:cstheme="minorHAnsi"/>
        </w:rPr>
        <w:t>) no site: https://www.pge.rj.gov.br/entendimentos/minutas-padrao/05-contratos.</w:t>
      </w:r>
    </w:p>
    <w:p w14:paraId="6A60EFFB"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Cabe destacar que, caso a licitação não seja regida pelo Sistema de Registro de Preços, este subitem deverá ser modificado para elencar as obrigações do Contratante.</w:t>
      </w:r>
    </w:p>
    <w:p w14:paraId="23E364A0" w14:textId="77777777" w:rsidR="00832212" w:rsidRPr="00A62ACE" w:rsidRDefault="00EE6BB1" w:rsidP="008324D7">
      <w:pPr>
        <w:numPr>
          <w:ilvl w:val="2"/>
          <w:numId w:val="2"/>
        </w:numPr>
        <w:pBdr>
          <w:top w:val="nil"/>
          <w:left w:val="nil"/>
          <w:bottom w:val="nil"/>
          <w:right w:val="nil"/>
          <w:between w:val="nil"/>
        </w:pBdr>
        <w:tabs>
          <w:tab w:val="left" w:pos="708"/>
          <w:tab w:val="left" w:pos="851"/>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Obrigações do Fornecedor/Contratado</w:t>
      </w:r>
    </w:p>
    <w:p w14:paraId="65980BF0"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Apresentar o que será imposto à licitante vencedora durante o período de vigência da Ata/ contrato.</w:t>
      </w:r>
    </w:p>
    <w:p w14:paraId="150EF0C6"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Cada contratação terá sua peculiaridade, motivo pelo qual nem sempre o texto da minuta padrão do contrato será suficiente para descrevê-la. Assim, sugere-se incluir as responsabilidades peculiares ao objeto a ser licitado que não estejam previstos na minuta padrão da PGE.</w:t>
      </w:r>
    </w:p>
    <w:p w14:paraId="793795B2"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Na contratação de serviços, principalmente nos serviços de natureza intelectual ou de grande impacto operacional, poderá ser estabelecida, como obrigação da contratada, a realização de transição contratual com transferência de conhecimento, tecnologia e técnicas empregadas, sem perda de informações. Afora a importância de consignar a obrigatoriedade de sigilo e de confidencialidade, por cláusula, ou Termo anexo à Ata de Registro de Preços e ao Contrato, das atividades desenvolvidas e de tudo que corrobora risco à imagem ou prejuízo à Contratante e à Administração como um Todo.</w:t>
      </w:r>
    </w:p>
    <w:p w14:paraId="6476CF96" w14:textId="4C364F04"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lastRenderedPageBreak/>
        <w:t>Os aspectos da transição contratual devem ser buscados no</w:t>
      </w:r>
      <w:r w:rsidR="00C87616" w:rsidRPr="00A62ACE">
        <w:rPr>
          <w:rFonts w:asciiTheme="minorHAnsi" w:hAnsiTheme="minorHAnsi" w:cstheme="minorHAnsi"/>
        </w:rPr>
        <w:t xml:space="preserve"> campo</w:t>
      </w:r>
      <w:r w:rsidRPr="00A62ACE">
        <w:rPr>
          <w:rFonts w:asciiTheme="minorHAnsi" w:hAnsiTheme="minorHAnsi" w:cstheme="minorHAnsi"/>
        </w:rPr>
        <w:t xml:space="preserve"> “Transferência de conhecimento”</w:t>
      </w:r>
      <w:r w:rsidR="00C87616" w:rsidRPr="00A62ACE">
        <w:rPr>
          <w:rFonts w:asciiTheme="minorHAnsi" w:hAnsiTheme="minorHAnsi" w:cstheme="minorHAnsi"/>
        </w:rPr>
        <w:t xml:space="preserve"> </w:t>
      </w:r>
      <w:r w:rsidRPr="00A62ACE">
        <w:rPr>
          <w:rFonts w:asciiTheme="minorHAnsi" w:hAnsiTheme="minorHAnsi" w:cstheme="minorHAnsi"/>
        </w:rPr>
        <w:t>do Estudo Técnico Preliminar.</w:t>
      </w:r>
    </w:p>
    <w:p w14:paraId="3D06AC7F"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Cabe destacar que, caso a licitação não seja regida pelo Sistema de Registro de Preços, este subitem deverá ser modificado para elencar as obrigações da Contratado.</w:t>
      </w:r>
    </w:p>
    <w:p w14:paraId="44145968" w14:textId="77777777" w:rsidR="00832212" w:rsidRPr="00A62ACE" w:rsidRDefault="00EE6BB1" w:rsidP="008324D7">
      <w:pPr>
        <w:numPr>
          <w:ilvl w:val="2"/>
          <w:numId w:val="2"/>
        </w:numPr>
        <w:pBdr>
          <w:top w:val="nil"/>
          <w:left w:val="nil"/>
          <w:bottom w:val="nil"/>
          <w:right w:val="nil"/>
          <w:between w:val="nil"/>
        </w:pBdr>
        <w:tabs>
          <w:tab w:val="left" w:pos="984"/>
        </w:tabs>
        <w:spacing w:before="240" w:after="0" w:line="276" w:lineRule="auto"/>
        <w:ind w:hanging="788"/>
        <w:jc w:val="both"/>
        <w:rPr>
          <w:rFonts w:asciiTheme="minorHAnsi" w:hAnsiTheme="minorHAnsi" w:cstheme="minorHAnsi"/>
          <w:b/>
        </w:rPr>
      </w:pPr>
      <w:bookmarkStart w:id="0" w:name="_Hlk75787735"/>
      <w:r w:rsidRPr="00A62ACE">
        <w:rPr>
          <w:rFonts w:asciiTheme="minorHAnsi" w:hAnsiTheme="minorHAnsi" w:cstheme="minorHAnsi"/>
          <w:b/>
        </w:rPr>
        <w:t>Obrigações do Órgão Gerenciador</w:t>
      </w:r>
    </w:p>
    <w:bookmarkEnd w:id="0"/>
    <w:p w14:paraId="5BB6B961" w14:textId="77777777" w:rsidR="00832212" w:rsidRPr="00A62ACE" w:rsidRDefault="00EE6BB1" w:rsidP="008324D7">
      <w:pPr>
        <w:tabs>
          <w:tab w:val="left" w:pos="708"/>
          <w:tab w:val="left" w:pos="709"/>
        </w:tabs>
        <w:spacing w:before="240" w:line="276" w:lineRule="auto"/>
        <w:jc w:val="both"/>
        <w:rPr>
          <w:rFonts w:asciiTheme="minorHAnsi" w:hAnsiTheme="minorHAnsi" w:cstheme="minorHAnsi"/>
        </w:rPr>
      </w:pPr>
      <w:r w:rsidRPr="00A62ACE">
        <w:rPr>
          <w:rFonts w:asciiTheme="minorHAnsi" w:hAnsiTheme="minorHAnsi" w:cstheme="minorHAnsi"/>
        </w:rPr>
        <w:t>Apresentar o que será imposto ao Órgão Gerenciador, após a formalização da Ata de Registro de Preços.</w:t>
      </w:r>
    </w:p>
    <w:p w14:paraId="0BF2ACD6" w14:textId="77777777" w:rsidR="00832212" w:rsidRPr="00A62ACE" w:rsidRDefault="00EE6BB1" w:rsidP="008324D7">
      <w:pPr>
        <w:pBdr>
          <w:top w:val="nil"/>
          <w:left w:val="nil"/>
          <w:bottom w:val="nil"/>
          <w:right w:val="nil"/>
          <w:between w:val="nil"/>
        </w:pBdr>
        <w:tabs>
          <w:tab w:val="left" w:pos="708"/>
        </w:tabs>
        <w:spacing w:before="240" w:line="276" w:lineRule="auto"/>
        <w:jc w:val="both"/>
        <w:rPr>
          <w:rFonts w:asciiTheme="minorHAnsi" w:hAnsiTheme="minorHAnsi" w:cstheme="minorHAnsi"/>
        </w:rPr>
      </w:pPr>
      <w:r w:rsidRPr="00A62ACE">
        <w:rPr>
          <w:rFonts w:asciiTheme="minorHAnsi" w:hAnsiTheme="minorHAnsi" w:cstheme="minorHAnsi"/>
        </w:rPr>
        <w:t>Saliente-se que, na hipótese de o procedimento licitatório não ser regido pelo Sistema de Registro de Preços, deve ser excluído o presente subitem, com consequente adaptação da nomenclatura das partes nos subitens 3.10.1 e 3.10.2 para contratante e contratado, respectivamente.</w:t>
      </w:r>
    </w:p>
    <w:p w14:paraId="77DD451C"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Fornecimento de materiais</w:t>
      </w:r>
    </w:p>
    <w:p w14:paraId="7EB14C4A" w14:textId="77777777" w:rsidR="00832212" w:rsidRPr="00A62ACE" w:rsidRDefault="00EE6BB1" w:rsidP="008324D7">
      <w:pPr>
        <w:widowControl w:val="0"/>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Registar neste item os aspectos tangíveis da execução do serviço a ser contratado. Na inexistência, este item pode ser suprimido, total ou parcialmente.</w:t>
      </w:r>
    </w:p>
    <w:p w14:paraId="72C89C4E" w14:textId="77777777" w:rsidR="00832212" w:rsidRPr="00A62ACE" w:rsidRDefault="00EE6BB1" w:rsidP="008324D7">
      <w:pPr>
        <w:numPr>
          <w:ilvl w:val="2"/>
          <w:numId w:val="2"/>
        </w:numPr>
        <w:pBdr>
          <w:top w:val="nil"/>
          <w:left w:val="nil"/>
          <w:bottom w:val="nil"/>
          <w:right w:val="nil"/>
          <w:between w:val="nil"/>
        </w:pBdr>
        <w:tabs>
          <w:tab w:val="left" w:pos="708"/>
          <w:tab w:val="left" w:pos="851"/>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Materiais a serem disponibilizados</w:t>
      </w:r>
    </w:p>
    <w:p w14:paraId="15214C0F" w14:textId="77777777" w:rsidR="00832212" w:rsidRPr="00A62ACE" w:rsidRDefault="00EE6BB1" w:rsidP="008324D7">
      <w:pPr>
        <w:widowControl w:val="0"/>
        <w:pBdr>
          <w:top w:val="nil"/>
          <w:left w:val="nil"/>
          <w:bottom w:val="nil"/>
          <w:right w:val="nil"/>
          <w:between w:val="nil"/>
        </w:pBdr>
        <w:tabs>
          <w:tab w:val="left" w:pos="708"/>
        </w:tabs>
        <w:spacing w:before="240" w:after="0" w:line="276" w:lineRule="auto"/>
        <w:jc w:val="both"/>
        <w:rPr>
          <w:rFonts w:asciiTheme="minorHAnsi" w:hAnsiTheme="minorHAnsi" w:cstheme="minorHAnsi"/>
          <w:b/>
        </w:rPr>
      </w:pPr>
      <w:r w:rsidRPr="00A62ACE">
        <w:rPr>
          <w:rFonts w:asciiTheme="minorHAnsi" w:hAnsiTheme="minorHAnsi" w:cstheme="minorHAnsi"/>
        </w:rPr>
        <w:t>Definir quem terá a obrigação de fornecer, em qualidade e quantidades adequadas, materiais, equipamentos, ferramentas e utensílios necessários à perfeita execução contratual.</w:t>
      </w:r>
    </w:p>
    <w:p w14:paraId="396F8855" w14:textId="77777777" w:rsidR="00832212" w:rsidRPr="00A62ACE" w:rsidRDefault="00EE6BB1" w:rsidP="008324D7">
      <w:pPr>
        <w:numPr>
          <w:ilvl w:val="2"/>
          <w:numId w:val="2"/>
        </w:numPr>
        <w:pBdr>
          <w:top w:val="nil"/>
          <w:left w:val="nil"/>
          <w:bottom w:val="nil"/>
          <w:right w:val="nil"/>
          <w:between w:val="nil"/>
        </w:pBdr>
        <w:tabs>
          <w:tab w:val="left" w:pos="708"/>
          <w:tab w:val="left" w:pos="851"/>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Materiais não previstos em contrato</w:t>
      </w:r>
    </w:p>
    <w:p w14:paraId="06CDF727"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Definir a rotina a ser cumprida pelo contratante e pelo contratado quando for necessário o fornecimento de materiais, equipamentos, ferramentas e utensílios não previstos em contrato.</w:t>
      </w:r>
    </w:p>
    <w:p w14:paraId="268F5794" w14:textId="77777777" w:rsidR="00832212" w:rsidRPr="00A62ACE" w:rsidRDefault="00EE6BB1" w:rsidP="008324D7">
      <w:pPr>
        <w:numPr>
          <w:ilvl w:val="2"/>
          <w:numId w:val="2"/>
        </w:numPr>
        <w:pBdr>
          <w:top w:val="nil"/>
          <w:left w:val="nil"/>
          <w:bottom w:val="nil"/>
          <w:right w:val="nil"/>
          <w:between w:val="nil"/>
        </w:pBdr>
        <w:tabs>
          <w:tab w:val="left" w:pos="708"/>
          <w:tab w:val="left" w:pos="851"/>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Uniformes e equipamentos de proteção individual (EPI)</w:t>
      </w:r>
    </w:p>
    <w:p w14:paraId="641F9C62" w14:textId="700C63B5"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Registrar que a contratada será a responsável pelo fornecimento, aos seus funcionários, de uniformes e EPI necessários à execução contratual. </w:t>
      </w:r>
    </w:p>
    <w:p w14:paraId="2659FED5" w14:textId="77777777" w:rsidR="003C2AAD" w:rsidRPr="00A62ACE" w:rsidRDefault="003C2AAD"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p>
    <w:p w14:paraId="2BBF50B7" w14:textId="77777777" w:rsidR="00832212" w:rsidRPr="00A62ACE" w:rsidRDefault="00EE6BB1" w:rsidP="008324D7">
      <w:pPr>
        <w:numPr>
          <w:ilvl w:val="0"/>
          <w:numId w:val="2"/>
        </w:numPr>
        <w:pBdr>
          <w:top w:val="nil"/>
          <w:left w:val="nil"/>
          <w:bottom w:val="nil"/>
          <w:right w:val="nil"/>
          <w:between w:val="nil"/>
        </w:pBdr>
        <w:tabs>
          <w:tab w:val="left" w:pos="708"/>
        </w:tabs>
        <w:spacing w:before="240" w:after="120" w:line="276" w:lineRule="auto"/>
        <w:ind w:left="357" w:hanging="357"/>
        <w:jc w:val="both"/>
        <w:rPr>
          <w:rFonts w:asciiTheme="minorHAnsi" w:hAnsiTheme="minorHAnsi" w:cstheme="minorHAnsi"/>
          <w:b/>
        </w:rPr>
      </w:pPr>
      <w:r w:rsidRPr="00A62ACE">
        <w:rPr>
          <w:rFonts w:asciiTheme="minorHAnsi" w:hAnsiTheme="minorHAnsi" w:cstheme="minorHAnsi"/>
          <w:b/>
        </w:rPr>
        <w:t>REQUISITOS MÍNIMOS PARA EXECUÇÃO</w:t>
      </w:r>
    </w:p>
    <w:p w14:paraId="658852A5"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Qualificação Técnica e Operacional</w:t>
      </w:r>
    </w:p>
    <w:p w14:paraId="39D77FCC" w14:textId="4D25D151"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Informação oriunda do </w:t>
      </w:r>
      <w:r w:rsidR="00817369" w:rsidRPr="00A62ACE">
        <w:rPr>
          <w:rFonts w:asciiTheme="minorHAnsi" w:hAnsiTheme="minorHAnsi" w:cstheme="minorHAnsi"/>
        </w:rPr>
        <w:t>campo</w:t>
      </w:r>
      <w:r w:rsidRPr="00A62ACE">
        <w:rPr>
          <w:rFonts w:asciiTheme="minorHAnsi" w:hAnsiTheme="minorHAnsi" w:cstheme="minorHAnsi"/>
        </w:rPr>
        <w:t xml:space="preserve"> “Qualificação Técnica” do Estudo Técnico Preliminar.</w:t>
      </w:r>
    </w:p>
    <w:p w14:paraId="3141A144" w14:textId="34076020" w:rsidR="00832212" w:rsidRPr="00A62ACE" w:rsidRDefault="00817369"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A</w:t>
      </w:r>
      <w:r w:rsidR="00EE6BB1" w:rsidRPr="00A62ACE">
        <w:rPr>
          <w:rFonts w:asciiTheme="minorHAnsi" w:hAnsiTheme="minorHAnsi" w:cstheme="minorHAnsi"/>
        </w:rPr>
        <w:t xml:space="preserve"> Contratada</w:t>
      </w:r>
      <w:r w:rsidRPr="00A62ACE">
        <w:rPr>
          <w:rFonts w:asciiTheme="minorHAnsi" w:hAnsiTheme="minorHAnsi" w:cstheme="minorHAnsi"/>
        </w:rPr>
        <w:t>,</w:t>
      </w:r>
      <w:r w:rsidR="00EE6BB1" w:rsidRPr="00A62ACE">
        <w:rPr>
          <w:rFonts w:asciiTheme="minorHAnsi" w:hAnsiTheme="minorHAnsi" w:cstheme="minorHAnsi"/>
        </w:rPr>
        <w:t xml:space="preserve"> conforme o </w:t>
      </w:r>
      <w:r w:rsidRPr="00A62ACE">
        <w:rPr>
          <w:rFonts w:asciiTheme="minorHAnsi" w:hAnsiTheme="minorHAnsi" w:cstheme="minorHAnsi"/>
        </w:rPr>
        <w:t>o</w:t>
      </w:r>
      <w:r w:rsidR="00EE6BB1" w:rsidRPr="00A62ACE">
        <w:rPr>
          <w:rFonts w:asciiTheme="minorHAnsi" w:hAnsiTheme="minorHAnsi" w:cstheme="minorHAnsi"/>
        </w:rPr>
        <w:t>bjeto</w:t>
      </w:r>
      <w:r w:rsidRPr="00A62ACE">
        <w:rPr>
          <w:rFonts w:asciiTheme="minorHAnsi" w:hAnsiTheme="minorHAnsi" w:cstheme="minorHAnsi"/>
        </w:rPr>
        <w:t>,</w:t>
      </w:r>
      <w:r w:rsidR="00EE6BB1" w:rsidRPr="00A62ACE">
        <w:rPr>
          <w:rFonts w:asciiTheme="minorHAnsi" w:hAnsiTheme="minorHAnsi" w:cstheme="minorHAnsi"/>
        </w:rPr>
        <w:t xml:space="preserve"> às vezes</w:t>
      </w:r>
      <w:r w:rsidRPr="00A62ACE">
        <w:rPr>
          <w:rFonts w:asciiTheme="minorHAnsi" w:hAnsiTheme="minorHAnsi" w:cstheme="minorHAnsi"/>
        </w:rPr>
        <w:t>,</w:t>
      </w:r>
      <w:r w:rsidR="00EE6BB1" w:rsidRPr="00A62ACE">
        <w:rPr>
          <w:rFonts w:asciiTheme="minorHAnsi" w:hAnsiTheme="minorHAnsi" w:cstheme="minorHAnsi"/>
        </w:rPr>
        <w:t xml:space="preserve"> tem de comprovar:</w:t>
      </w:r>
    </w:p>
    <w:p w14:paraId="1E214881"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apenas capacidade técnica, ou seja, que possui conhecimento para execução;</w:t>
      </w:r>
    </w:p>
    <w:p w14:paraId="7DE74EAE"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apenas capacidade operacional, ou seja, detém recursos os quais são estruturantes para a execução de parcelas do contrato.</w:t>
      </w:r>
    </w:p>
    <w:p w14:paraId="2DC276E7"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xml:space="preserve">- </w:t>
      </w:r>
      <w:proofErr w:type="gramStart"/>
      <w:r w:rsidRPr="00A62ACE">
        <w:rPr>
          <w:rFonts w:asciiTheme="minorHAnsi" w:hAnsiTheme="minorHAnsi" w:cstheme="minorHAnsi"/>
        </w:rPr>
        <w:t>ambas capacidades</w:t>
      </w:r>
      <w:proofErr w:type="gramEnd"/>
      <w:r w:rsidRPr="00A62ACE">
        <w:rPr>
          <w:rFonts w:asciiTheme="minorHAnsi" w:hAnsiTheme="minorHAnsi" w:cstheme="minorHAnsi"/>
        </w:rPr>
        <w:t xml:space="preserve"> exigíveis.  </w:t>
      </w:r>
    </w:p>
    <w:p w14:paraId="185841FB"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lastRenderedPageBreak/>
        <w:t>Autorizações e Licenças necessárias para a Execução do Objeto</w:t>
      </w:r>
    </w:p>
    <w:p w14:paraId="0CE7E74B" w14:textId="351F1CD3"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 xml:space="preserve">Definir a quem caberá obter as autorizações e licenças necessárias à execução do objeto, utilizando as informações constantes do </w:t>
      </w:r>
      <w:r w:rsidR="00817369" w:rsidRPr="00A62ACE">
        <w:rPr>
          <w:rFonts w:asciiTheme="minorHAnsi" w:hAnsiTheme="minorHAnsi" w:cstheme="minorHAnsi"/>
        </w:rPr>
        <w:t xml:space="preserve">campo </w:t>
      </w:r>
      <w:r w:rsidRPr="00A62ACE">
        <w:rPr>
          <w:rFonts w:asciiTheme="minorHAnsi" w:hAnsiTheme="minorHAnsi" w:cstheme="minorHAnsi"/>
        </w:rPr>
        <w:t>“Cenário Institucional-Legal” do Estudo Técnico Preliminar.</w:t>
      </w:r>
    </w:p>
    <w:p w14:paraId="3319C2DC"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Preferencialmente, e quando possível, sugere-se transferir à Contratada as despesas e responsabilidade pela obtenção das autorizações quanto às permissões, aprovações e/ou licenças junto das autoridades governamentais federais, estaduais e municipais, agentes do serviço público, concessionárias de serviços públicos e quaisquer outros órgãos/entidades necessários, referentes à execução do objeto.</w:t>
      </w:r>
    </w:p>
    <w:p w14:paraId="2884D24F"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Caso a execução do objeto implique a realização de atividades profissionais regulamentadas por associações profissionais, tais como CREA, CRC e outros, a empresa, seja ela estrangeira ou não, deverá apresentar, no ato da contratação, registro de autorização para o exercício de atividades profissionais expedidos pelas respectivas associações para os profissionais que serão alocados para tais atividades.</w:t>
      </w:r>
    </w:p>
    <w:p w14:paraId="2681805D" w14:textId="05A1949C"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Todas as autorizações e licenças referidas deverão ser mantidas durante todo o prazo da contratação, cabendo às empresas contratadas as renovações, substituições e demais providências relacionadas à sua atuação regular, competindo ao órgão contratante a sua adequada fiscalização.</w:t>
      </w:r>
    </w:p>
    <w:p w14:paraId="22CEE2DD" w14:textId="77777777" w:rsidR="003C2AAD" w:rsidRPr="00A62ACE" w:rsidRDefault="003C2AAD"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p>
    <w:p w14:paraId="51263C96" w14:textId="77777777" w:rsidR="00832212" w:rsidRPr="00A62ACE" w:rsidRDefault="00EE6BB1" w:rsidP="008324D7">
      <w:pPr>
        <w:numPr>
          <w:ilvl w:val="0"/>
          <w:numId w:val="2"/>
        </w:numPr>
        <w:pBdr>
          <w:top w:val="nil"/>
          <w:left w:val="nil"/>
          <w:bottom w:val="nil"/>
          <w:right w:val="nil"/>
          <w:between w:val="nil"/>
        </w:pBdr>
        <w:tabs>
          <w:tab w:val="left" w:pos="708"/>
        </w:tabs>
        <w:spacing w:before="240" w:after="120" w:line="276" w:lineRule="auto"/>
        <w:ind w:left="357" w:hanging="357"/>
        <w:jc w:val="both"/>
        <w:rPr>
          <w:rFonts w:asciiTheme="minorHAnsi" w:hAnsiTheme="minorHAnsi" w:cstheme="minorHAnsi"/>
          <w:b/>
        </w:rPr>
      </w:pPr>
      <w:r w:rsidRPr="00A62ACE">
        <w:rPr>
          <w:rFonts w:asciiTheme="minorHAnsi" w:hAnsiTheme="minorHAnsi" w:cstheme="minorHAnsi"/>
          <w:b/>
        </w:rPr>
        <w:t>GESTÃO E FISCALIZAÇÃO DO CONTRATO</w:t>
      </w:r>
    </w:p>
    <w:p w14:paraId="42EF274D"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Agentes que participarão da gestão do contrato</w:t>
      </w:r>
    </w:p>
    <w:p w14:paraId="6BC38285"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Definir os agentes que participarão da gestão e fiscalização do cumprimento das obrigações do contrato, tanto pela contratante como pela contratada.</w:t>
      </w:r>
    </w:p>
    <w:p w14:paraId="4AE36844"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Deve-se determinar neste campo a existência da comissão gestora e suas atribuições, os fiscais, caso o contrato requeira, e suas atribuições.</w:t>
      </w:r>
    </w:p>
    <w:p w14:paraId="1123E427"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Mecanismos de comunicação a serem estabelecidos</w:t>
      </w:r>
    </w:p>
    <w:p w14:paraId="28F471C7"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Definir os mecanismos de comunicação a serem estabelecidos entre o contratante e a contratada.</w:t>
      </w:r>
    </w:p>
    <w:p w14:paraId="44BDAF51"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Critérios de medição por Acordo de Nível de Serviço</w:t>
      </w:r>
    </w:p>
    <w:p w14:paraId="3BFB8FF7"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Definir a forma de medição do serviço, os indicadores de desempenho e a produtividade de referência que permitam aos fiscais:</w:t>
      </w:r>
    </w:p>
    <w:p w14:paraId="657D5EB3"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mensurar os resultados;</w:t>
      </w:r>
    </w:p>
    <w:p w14:paraId="15A6EC1F"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verificar se os resultados contratados foram realizados nas quantidades e qualidades exigidas; e</w:t>
      </w:r>
    </w:p>
    <w:p w14:paraId="3FBD14BD"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adequar o pagamento aos resultados efetivamente obtidos.</w:t>
      </w:r>
    </w:p>
    <w:p w14:paraId="239C5E45"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Definir, também, o nível de desconformidade dos serviços que levará à multa.</w:t>
      </w:r>
    </w:p>
    <w:p w14:paraId="6B2A47FF"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Fiscalização da execução do serviço</w:t>
      </w:r>
    </w:p>
    <w:p w14:paraId="5018F3FA"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lastRenderedPageBreak/>
        <w:t>Não obstante a contratada ser a única e exclusiva responsável pela execução de todos os serviços, à contratante é reservado o direito de, sem restringir a plenitude dessa responsabilidade, exercer a mais ampla e completa fiscalização dos serviços, diretamente ou por representantes designados.</w:t>
      </w:r>
    </w:p>
    <w:p w14:paraId="68549EDA" w14:textId="77777777" w:rsidR="00832212" w:rsidRPr="00A62ACE" w:rsidRDefault="00832212"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p>
    <w:p w14:paraId="115EF3A7"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Definir os controles e o procedimento de verificação do cumprimento da obrigação da contratada de manter todas as condições nas quais o contrato foi assinado durante todo o seu período de execução.</w:t>
      </w:r>
    </w:p>
    <w:p w14:paraId="02B61B13"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 xml:space="preserve">Fiscalização do cumprimento das obrigações trabalhistas </w:t>
      </w:r>
    </w:p>
    <w:p w14:paraId="1F394D5E"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Estabelecer a rotina de fiscalização do cumprimento das obrigações trabalhistas e sociais e os mecanismos que serão adotados para o contingenciamento de riscos de inadimplemento dessas obrigações.</w:t>
      </w:r>
    </w:p>
    <w:p w14:paraId="3743A67C"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São exemplos de mecanismos de contingenciamento de riscos:</w:t>
      </w:r>
    </w:p>
    <w:p w14:paraId="4D827A31"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retenção das notas fiscais ou faturas em valor proporcional ao inadimplemento, até que a situação seja regularizada;</w:t>
      </w:r>
    </w:p>
    <w:p w14:paraId="21968271"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retenção da garantia contratual prestada para cobertura dos casos de descumprimento das obrigações de natureza trabalhista e previdenciária da contratada; e</w:t>
      </w:r>
    </w:p>
    <w:p w14:paraId="2616FE52" w14:textId="77777777" w:rsidR="00832212" w:rsidRPr="00A62ACE" w:rsidRDefault="00EE6BB1" w:rsidP="008324D7">
      <w:pPr>
        <w:pBdr>
          <w:top w:val="nil"/>
          <w:left w:val="nil"/>
          <w:bottom w:val="nil"/>
          <w:right w:val="nil"/>
          <w:between w:val="nil"/>
        </w:pBdr>
        <w:tabs>
          <w:tab w:val="left" w:pos="708"/>
        </w:tabs>
        <w:spacing w:before="240" w:after="0" w:line="276" w:lineRule="auto"/>
        <w:ind w:firstLine="567"/>
        <w:jc w:val="both"/>
        <w:rPr>
          <w:rFonts w:asciiTheme="minorHAnsi" w:hAnsiTheme="minorHAnsi" w:cstheme="minorHAnsi"/>
        </w:rPr>
      </w:pPr>
      <w:r w:rsidRPr="00A62ACE">
        <w:rPr>
          <w:rFonts w:asciiTheme="minorHAnsi" w:hAnsiTheme="minorHAnsi" w:cstheme="minorHAnsi"/>
        </w:rPr>
        <w:t>- conta-depósito vinculada, bloqueada para movimentação, para provisionamento do décimo terceiro salário; férias e terço constitucional de férias; multa sobre o FGTS para rescisões sem justa causa e encargos respectivos.</w:t>
      </w:r>
    </w:p>
    <w:p w14:paraId="105CEA90" w14:textId="0EE9E8C2" w:rsidR="00832212" w:rsidRPr="00A62ACE" w:rsidRDefault="003C37AB"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A</w:t>
      </w:r>
      <w:r w:rsidR="00EE6BB1" w:rsidRPr="00A62ACE">
        <w:rPr>
          <w:rFonts w:asciiTheme="minorHAnsi" w:hAnsiTheme="minorHAnsi" w:cstheme="minorHAnsi"/>
        </w:rPr>
        <w:t xml:space="preserve"> adoção da conta-depósito vinculada deverá aguardar sua regulamentação.</w:t>
      </w:r>
    </w:p>
    <w:p w14:paraId="579F4DAF"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Recebimento provisório e definitivo do objeto</w:t>
      </w:r>
    </w:p>
    <w:p w14:paraId="6440C3EF" w14:textId="77777777" w:rsidR="003C2AAD" w:rsidRPr="00A62ACE" w:rsidRDefault="003C2AAD" w:rsidP="003C2AAD">
      <w:pPr>
        <w:tabs>
          <w:tab w:val="left" w:pos="708"/>
        </w:tabs>
        <w:spacing w:before="240" w:after="0"/>
        <w:jc w:val="both"/>
        <w:rPr>
          <w:rFonts w:cstheme="minorHAnsi"/>
        </w:rPr>
      </w:pPr>
      <w:r w:rsidRPr="00A62ACE">
        <w:rPr>
          <w:rFonts w:cstheme="minorHAnsi"/>
        </w:rPr>
        <w:t>É o ato de receber, verificar e confirmar o produto/serviço fornecido pelo contratado. O recebimento do objeto contratual deverá ser feito em duas etapas, recebimento provisório e definitivo, que consiste na efetiva aceitação do objeto pela administração.</w:t>
      </w:r>
    </w:p>
    <w:p w14:paraId="23A98ACE" w14:textId="77777777" w:rsidR="003C2AAD" w:rsidRPr="00A62ACE" w:rsidRDefault="003C2AAD" w:rsidP="003C2AAD">
      <w:pPr>
        <w:tabs>
          <w:tab w:val="left" w:pos="708"/>
        </w:tabs>
        <w:spacing w:before="240" w:after="0"/>
        <w:jc w:val="both"/>
        <w:rPr>
          <w:rFonts w:cstheme="minorHAnsi"/>
          <w:highlight w:val="white"/>
        </w:rPr>
      </w:pPr>
      <w:r w:rsidRPr="00A62ACE">
        <w:rPr>
          <w:rFonts w:cstheme="minorHAnsi"/>
        </w:rPr>
        <w:t xml:space="preserve">O recebimento provisório ficará a cargo dos Fiscais e o recebimento definitivo, a cargo do </w:t>
      </w:r>
      <w:r w:rsidRPr="00A62ACE">
        <w:rPr>
          <w:rFonts w:cstheme="minorHAnsi"/>
          <w:highlight w:val="white"/>
        </w:rPr>
        <w:t>servidor ou comissão designada pela autoridade competente</w:t>
      </w:r>
      <w:r w:rsidRPr="00A62ACE">
        <w:rPr>
          <w:rFonts w:cstheme="minorHAnsi"/>
        </w:rPr>
        <w:t>.</w:t>
      </w:r>
    </w:p>
    <w:p w14:paraId="3A3ED8A7" w14:textId="77777777" w:rsidR="003C2AAD" w:rsidRPr="00A62ACE" w:rsidRDefault="003C2AAD" w:rsidP="003C2AAD">
      <w:pPr>
        <w:tabs>
          <w:tab w:val="left" w:pos="708"/>
        </w:tabs>
        <w:spacing w:before="240" w:after="0"/>
        <w:jc w:val="both"/>
        <w:rPr>
          <w:rFonts w:cstheme="minorHAnsi"/>
        </w:rPr>
      </w:pPr>
      <w:r w:rsidRPr="00A62ACE">
        <w:rPr>
          <w:rFonts w:cstheme="minorHAnsi"/>
        </w:rPr>
        <w:t>Definir uma lista de verificação para os recebimentos provisório e definitivo, a serem usadas durante a fiscalização do contrato, se for o caso.</w:t>
      </w:r>
    </w:p>
    <w:p w14:paraId="180A5404" w14:textId="77777777" w:rsidR="003C2AAD" w:rsidRPr="00A62ACE" w:rsidRDefault="003C2AAD" w:rsidP="003C2AAD">
      <w:pPr>
        <w:tabs>
          <w:tab w:val="left" w:pos="708"/>
        </w:tabs>
        <w:spacing w:before="240" w:after="0"/>
        <w:jc w:val="both"/>
        <w:rPr>
          <w:rFonts w:cstheme="minorHAnsi"/>
        </w:rPr>
      </w:pPr>
      <w:r w:rsidRPr="00A62ACE">
        <w:rPr>
          <w:rFonts w:cstheme="minorHAnsi"/>
        </w:rPr>
        <w:t>Definir o método de avaliação da conformidade do objeto entregue com relação às especificações técnicas e com a proposta da contratada, com vistas ao recebimento provisório.</w:t>
      </w:r>
    </w:p>
    <w:p w14:paraId="5F45CCA8" w14:textId="77777777" w:rsidR="003C2AAD" w:rsidRPr="00A62ACE" w:rsidRDefault="003C2AAD" w:rsidP="003C2AAD">
      <w:pPr>
        <w:tabs>
          <w:tab w:val="left" w:pos="708"/>
        </w:tabs>
        <w:spacing w:before="240" w:after="0"/>
        <w:jc w:val="both"/>
        <w:rPr>
          <w:rFonts w:cstheme="minorHAnsi"/>
          <w:b/>
        </w:rPr>
      </w:pPr>
      <w:r w:rsidRPr="00A62ACE">
        <w:rPr>
          <w:rFonts w:cstheme="minorHAnsi"/>
        </w:rPr>
        <w:t>Definir o método de avaliação da conformidade dos produtos e dos serviços entregues com relação aos termos contratuais e com a proposta da contratada, com vistas ao recebimento definitivo.</w:t>
      </w:r>
    </w:p>
    <w:p w14:paraId="1AAB99E9" w14:textId="77777777" w:rsidR="00832212" w:rsidRPr="00A62ACE" w:rsidRDefault="00EE6BB1" w:rsidP="008324D7">
      <w:pPr>
        <w:numPr>
          <w:ilvl w:val="1"/>
          <w:numId w:val="2"/>
        </w:numPr>
        <w:pBdr>
          <w:top w:val="nil"/>
          <w:left w:val="nil"/>
          <w:bottom w:val="nil"/>
          <w:right w:val="nil"/>
          <w:between w:val="nil"/>
        </w:pBdr>
        <w:tabs>
          <w:tab w:val="left" w:pos="708"/>
        </w:tabs>
        <w:spacing w:before="240" w:after="0" w:line="276" w:lineRule="auto"/>
        <w:ind w:left="0" w:firstLine="0"/>
        <w:jc w:val="both"/>
        <w:rPr>
          <w:rFonts w:asciiTheme="minorHAnsi" w:hAnsiTheme="minorHAnsi" w:cstheme="minorHAnsi"/>
          <w:b/>
        </w:rPr>
      </w:pPr>
      <w:r w:rsidRPr="00A62ACE">
        <w:rPr>
          <w:rFonts w:asciiTheme="minorHAnsi" w:hAnsiTheme="minorHAnsi" w:cstheme="minorHAnsi"/>
          <w:b/>
        </w:rPr>
        <w:t>Pagamento</w:t>
      </w:r>
    </w:p>
    <w:p w14:paraId="443C45C7" w14:textId="77777777" w:rsidR="00832212" w:rsidRPr="00A62ACE" w:rsidRDefault="00EE6BB1" w:rsidP="008324D7">
      <w:pPr>
        <w:pBdr>
          <w:top w:val="nil"/>
          <w:left w:val="nil"/>
          <w:bottom w:val="nil"/>
          <w:right w:val="nil"/>
          <w:between w:val="nil"/>
        </w:pBdr>
        <w:tabs>
          <w:tab w:val="left" w:pos="708"/>
        </w:tabs>
        <w:spacing w:before="240" w:after="0" w:line="276" w:lineRule="auto"/>
        <w:jc w:val="both"/>
        <w:rPr>
          <w:rFonts w:asciiTheme="minorHAnsi" w:hAnsiTheme="minorHAnsi" w:cstheme="minorHAnsi"/>
        </w:rPr>
      </w:pPr>
      <w:r w:rsidRPr="00A62ACE">
        <w:rPr>
          <w:rFonts w:asciiTheme="minorHAnsi" w:hAnsiTheme="minorHAnsi" w:cstheme="minorHAnsi"/>
        </w:rPr>
        <w:t>Apresentar aos licitantes como o pagamento será efetuado, discriminando a forma, as condições, a periodicidade e o prazo para sua realização, conforme preceitua a legislação e o objeto do contrato.</w:t>
      </w:r>
    </w:p>
    <w:p w14:paraId="574DBDBB" w14:textId="77777777" w:rsidR="00832212" w:rsidRPr="00A62ACE" w:rsidRDefault="00EE6BB1" w:rsidP="008324D7">
      <w:pPr>
        <w:pStyle w:val="Ttulo1"/>
        <w:numPr>
          <w:ilvl w:val="0"/>
          <w:numId w:val="2"/>
        </w:numPr>
        <w:tabs>
          <w:tab w:val="left" w:pos="461"/>
        </w:tabs>
        <w:spacing w:before="240" w:line="276" w:lineRule="auto"/>
        <w:rPr>
          <w:rFonts w:asciiTheme="minorHAnsi" w:hAnsiTheme="minorHAnsi" w:cstheme="minorHAnsi"/>
          <w:sz w:val="22"/>
          <w:szCs w:val="22"/>
        </w:rPr>
      </w:pPr>
      <w:bookmarkStart w:id="1" w:name="_Hlk75787909"/>
      <w:r w:rsidRPr="00A62ACE">
        <w:rPr>
          <w:rFonts w:asciiTheme="minorHAnsi" w:hAnsiTheme="minorHAnsi" w:cstheme="minorHAnsi"/>
          <w:sz w:val="22"/>
          <w:szCs w:val="22"/>
        </w:rPr>
        <w:lastRenderedPageBreak/>
        <w:t>JULGAMENTO DAS PROPOSTAS E CRITÉRIOS DE PREÇOS</w:t>
      </w:r>
    </w:p>
    <w:bookmarkEnd w:id="1"/>
    <w:p w14:paraId="5C7491FD" w14:textId="2D1C1BF7" w:rsidR="00832212" w:rsidRPr="00A62ACE" w:rsidRDefault="00EE6BB1" w:rsidP="008324D7">
      <w:pPr>
        <w:pStyle w:val="Ttulo1"/>
        <w:tabs>
          <w:tab w:val="left" w:pos="461"/>
        </w:tabs>
        <w:spacing w:before="240" w:after="240" w:line="276" w:lineRule="auto"/>
        <w:ind w:left="0" w:firstLine="0"/>
        <w:rPr>
          <w:rFonts w:asciiTheme="minorHAnsi" w:hAnsiTheme="minorHAnsi" w:cstheme="minorHAnsi"/>
          <w:b w:val="0"/>
          <w:sz w:val="22"/>
          <w:szCs w:val="22"/>
        </w:rPr>
      </w:pPr>
      <w:r w:rsidRPr="00A62ACE">
        <w:rPr>
          <w:rFonts w:asciiTheme="minorHAnsi" w:hAnsiTheme="minorHAnsi" w:cstheme="minorHAnsi"/>
          <w:b w:val="0"/>
          <w:sz w:val="22"/>
          <w:szCs w:val="22"/>
        </w:rPr>
        <w:t xml:space="preserve">Informar os critérios de julgamento e classificação das propostas, bem como o critério de aceitabilidade de preços, em conformidade com o fixado no </w:t>
      </w:r>
      <w:bookmarkStart w:id="2" w:name="_Hlk75787963"/>
      <w:r w:rsidR="003C37AB" w:rsidRPr="00A62ACE">
        <w:rPr>
          <w:rFonts w:asciiTheme="minorHAnsi" w:hAnsiTheme="minorHAnsi" w:cstheme="minorHAnsi"/>
          <w:b w:val="0"/>
          <w:sz w:val="22"/>
          <w:szCs w:val="22"/>
        </w:rPr>
        <w:t>campo</w:t>
      </w:r>
      <w:r w:rsidRPr="00A62ACE">
        <w:rPr>
          <w:rFonts w:asciiTheme="minorHAnsi" w:hAnsiTheme="minorHAnsi" w:cstheme="minorHAnsi"/>
          <w:b w:val="0"/>
          <w:sz w:val="22"/>
          <w:szCs w:val="22"/>
        </w:rPr>
        <w:t xml:space="preserve"> “Forma de seleção do Fornecedor” do Estudo Técnico Preliminar. </w:t>
      </w:r>
      <w:bookmarkEnd w:id="2"/>
    </w:p>
    <w:p w14:paraId="2A69A826" w14:textId="77777777" w:rsidR="003C2AAD" w:rsidRPr="00A62ACE" w:rsidRDefault="003C2AAD" w:rsidP="008324D7">
      <w:pPr>
        <w:pStyle w:val="Ttulo1"/>
        <w:tabs>
          <w:tab w:val="left" w:pos="461"/>
        </w:tabs>
        <w:spacing w:before="240" w:after="240" w:line="276" w:lineRule="auto"/>
        <w:ind w:left="0" w:firstLine="0"/>
        <w:rPr>
          <w:rFonts w:asciiTheme="minorHAnsi" w:hAnsiTheme="minorHAnsi" w:cstheme="minorHAnsi"/>
          <w:b w:val="0"/>
          <w:sz w:val="22"/>
          <w:szCs w:val="22"/>
        </w:rPr>
      </w:pPr>
    </w:p>
    <w:p w14:paraId="7F1175B1" w14:textId="77777777" w:rsidR="00832212" w:rsidRPr="00A62ACE" w:rsidRDefault="00EE6BB1" w:rsidP="008324D7">
      <w:pPr>
        <w:pStyle w:val="Ttulo1"/>
        <w:numPr>
          <w:ilvl w:val="0"/>
          <w:numId w:val="2"/>
        </w:numPr>
        <w:tabs>
          <w:tab w:val="left" w:pos="461"/>
        </w:tabs>
        <w:spacing w:before="240" w:line="276" w:lineRule="auto"/>
        <w:rPr>
          <w:rFonts w:asciiTheme="minorHAnsi" w:hAnsiTheme="minorHAnsi" w:cstheme="minorHAnsi"/>
          <w:sz w:val="22"/>
          <w:szCs w:val="22"/>
        </w:rPr>
      </w:pPr>
      <w:r w:rsidRPr="00A62ACE">
        <w:rPr>
          <w:rFonts w:asciiTheme="minorHAnsi" w:hAnsiTheme="minorHAnsi" w:cstheme="minorHAnsi"/>
          <w:sz w:val="22"/>
          <w:szCs w:val="22"/>
        </w:rPr>
        <w:t>RESPONSÁVEIS PELA ELABORAÇÃO DO TERMO DE REFERÊNCIA</w:t>
      </w:r>
    </w:p>
    <w:p w14:paraId="5BDCFEE3" w14:textId="77777777" w:rsidR="00832212" w:rsidRPr="00A62ACE" w:rsidRDefault="00EE6BB1" w:rsidP="008324D7">
      <w:pPr>
        <w:widowControl w:val="0"/>
        <w:pBdr>
          <w:top w:val="nil"/>
          <w:left w:val="nil"/>
          <w:bottom w:val="nil"/>
          <w:right w:val="nil"/>
          <w:between w:val="nil"/>
        </w:pBdr>
        <w:spacing w:before="240" w:after="0" w:line="276" w:lineRule="auto"/>
        <w:ind w:right="2097"/>
        <w:jc w:val="both"/>
        <w:rPr>
          <w:rFonts w:asciiTheme="minorHAnsi" w:hAnsiTheme="minorHAnsi" w:cstheme="minorHAnsi"/>
        </w:rPr>
      </w:pPr>
      <w:r w:rsidRPr="00A62ACE">
        <w:rPr>
          <w:rFonts w:asciiTheme="minorHAnsi" w:hAnsiTheme="minorHAnsi" w:cstheme="minorHAnsi"/>
        </w:rPr>
        <w:t xml:space="preserve">Informar os elaboradores do Termo de Referência no seguinte modelo: </w:t>
      </w:r>
    </w:p>
    <w:p w14:paraId="482B2068" w14:textId="77777777" w:rsidR="00832212" w:rsidRPr="00A62ACE" w:rsidRDefault="00EE6BB1" w:rsidP="008324D7">
      <w:pPr>
        <w:widowControl w:val="0"/>
        <w:pBdr>
          <w:top w:val="nil"/>
          <w:left w:val="nil"/>
          <w:bottom w:val="nil"/>
          <w:right w:val="nil"/>
          <w:between w:val="nil"/>
        </w:pBdr>
        <w:spacing w:before="240" w:after="0" w:line="276" w:lineRule="auto"/>
        <w:ind w:right="2097" w:firstLine="671"/>
        <w:jc w:val="both"/>
        <w:rPr>
          <w:rFonts w:asciiTheme="minorHAnsi" w:hAnsiTheme="minorHAnsi" w:cstheme="minorHAnsi"/>
        </w:rPr>
      </w:pPr>
      <w:r w:rsidRPr="00A62ACE">
        <w:rPr>
          <w:rFonts w:asciiTheme="minorHAnsi" w:hAnsiTheme="minorHAnsi" w:cstheme="minorHAnsi"/>
        </w:rPr>
        <w:t>Nome:</w:t>
      </w:r>
    </w:p>
    <w:p w14:paraId="39871CBC" w14:textId="77777777" w:rsidR="00832212" w:rsidRPr="00A62ACE" w:rsidRDefault="00EE6BB1" w:rsidP="008324D7">
      <w:pPr>
        <w:widowControl w:val="0"/>
        <w:pBdr>
          <w:top w:val="nil"/>
          <w:left w:val="nil"/>
          <w:bottom w:val="nil"/>
          <w:right w:val="nil"/>
          <w:between w:val="nil"/>
        </w:pBdr>
        <w:spacing w:before="240" w:after="0" w:line="276" w:lineRule="auto"/>
        <w:ind w:left="671"/>
        <w:jc w:val="both"/>
        <w:rPr>
          <w:rFonts w:asciiTheme="minorHAnsi" w:hAnsiTheme="minorHAnsi" w:cstheme="minorHAnsi"/>
        </w:rPr>
      </w:pPr>
      <w:r w:rsidRPr="00A62ACE">
        <w:rPr>
          <w:rFonts w:asciiTheme="minorHAnsi" w:hAnsiTheme="minorHAnsi" w:cstheme="minorHAnsi"/>
        </w:rPr>
        <w:t>Cargo:</w:t>
      </w:r>
    </w:p>
    <w:p w14:paraId="0F6621CE" w14:textId="77777777" w:rsidR="00832212" w:rsidRPr="00A62ACE" w:rsidRDefault="00EE6BB1" w:rsidP="008324D7">
      <w:pPr>
        <w:widowControl w:val="0"/>
        <w:pBdr>
          <w:top w:val="nil"/>
          <w:left w:val="nil"/>
          <w:bottom w:val="nil"/>
          <w:right w:val="nil"/>
          <w:between w:val="nil"/>
        </w:pBdr>
        <w:spacing w:before="240" w:after="0" w:line="276" w:lineRule="auto"/>
        <w:ind w:left="671"/>
        <w:jc w:val="both"/>
        <w:rPr>
          <w:rFonts w:asciiTheme="minorHAnsi" w:hAnsiTheme="minorHAnsi" w:cstheme="minorHAnsi"/>
        </w:rPr>
      </w:pPr>
      <w:r w:rsidRPr="00A62ACE">
        <w:rPr>
          <w:rFonts w:asciiTheme="minorHAnsi" w:hAnsiTheme="minorHAnsi" w:cstheme="minorHAnsi"/>
        </w:rPr>
        <w:t>ID Funcional:</w:t>
      </w:r>
    </w:p>
    <w:p w14:paraId="5C2B9694" w14:textId="77777777" w:rsidR="00832212" w:rsidRPr="00A62ACE" w:rsidRDefault="00832212" w:rsidP="008324D7">
      <w:pPr>
        <w:widowControl w:val="0"/>
        <w:pBdr>
          <w:top w:val="nil"/>
          <w:left w:val="nil"/>
          <w:bottom w:val="nil"/>
          <w:right w:val="nil"/>
          <w:between w:val="nil"/>
        </w:pBdr>
        <w:spacing w:before="240" w:after="0" w:line="276" w:lineRule="auto"/>
        <w:jc w:val="both"/>
        <w:rPr>
          <w:rFonts w:asciiTheme="minorHAnsi" w:hAnsiTheme="minorHAnsi" w:cstheme="minorHAnsi"/>
        </w:rPr>
      </w:pPr>
    </w:p>
    <w:p w14:paraId="0F3C9531" w14:textId="77777777" w:rsidR="00832212" w:rsidRPr="00A62ACE" w:rsidRDefault="00EE6BB1" w:rsidP="008324D7">
      <w:pPr>
        <w:widowControl w:val="0"/>
        <w:pBdr>
          <w:top w:val="nil"/>
          <w:left w:val="nil"/>
          <w:bottom w:val="nil"/>
          <w:right w:val="nil"/>
          <w:between w:val="nil"/>
        </w:pBdr>
        <w:spacing w:before="240" w:after="0" w:line="276" w:lineRule="auto"/>
        <w:jc w:val="both"/>
        <w:rPr>
          <w:rFonts w:asciiTheme="minorHAnsi" w:hAnsiTheme="minorHAnsi" w:cstheme="minorHAnsi"/>
          <w:b/>
        </w:rPr>
      </w:pPr>
      <w:bookmarkStart w:id="3" w:name="_Hlk75788093"/>
      <w:r w:rsidRPr="00A62ACE">
        <w:rPr>
          <w:rFonts w:asciiTheme="minorHAnsi" w:hAnsiTheme="minorHAnsi" w:cstheme="minorHAnsi"/>
          <w:b/>
        </w:rPr>
        <w:t>8.</w:t>
      </w:r>
      <w:r w:rsidRPr="00A62ACE">
        <w:rPr>
          <w:rFonts w:asciiTheme="minorHAnsi" w:hAnsiTheme="minorHAnsi" w:cstheme="minorHAnsi"/>
          <w:b/>
        </w:rPr>
        <w:tab/>
        <w:t>APÊNDICES</w:t>
      </w:r>
    </w:p>
    <w:p w14:paraId="7B7F19CD" w14:textId="12ACCC44" w:rsidR="00832212" w:rsidRPr="00A62ACE" w:rsidRDefault="00EE6BB1" w:rsidP="008324D7">
      <w:pPr>
        <w:widowControl w:val="0"/>
        <w:pBdr>
          <w:top w:val="nil"/>
          <w:left w:val="nil"/>
          <w:bottom w:val="nil"/>
          <w:right w:val="nil"/>
          <w:between w:val="nil"/>
        </w:pBdr>
        <w:spacing w:before="240" w:after="0" w:line="276" w:lineRule="auto"/>
        <w:jc w:val="both"/>
        <w:rPr>
          <w:rFonts w:asciiTheme="minorHAnsi" w:hAnsiTheme="minorHAnsi" w:cstheme="minorHAnsi"/>
        </w:rPr>
      </w:pPr>
      <w:r w:rsidRPr="00A62ACE">
        <w:rPr>
          <w:rFonts w:asciiTheme="minorHAnsi" w:hAnsiTheme="minorHAnsi" w:cstheme="minorHAnsi"/>
        </w:rPr>
        <w:t xml:space="preserve">Informar os documentos que seguirão anexos a este TR. </w:t>
      </w:r>
      <w:r w:rsidRPr="00A62ACE">
        <w:rPr>
          <w:rFonts w:asciiTheme="minorHAnsi" w:hAnsiTheme="minorHAnsi" w:cstheme="minorHAnsi"/>
          <w:iCs/>
        </w:rPr>
        <w:t>(Observar também o modelo de ordem de serviço, constante no Apêndice I.)</w:t>
      </w:r>
    </w:p>
    <w:bookmarkEnd w:id="3"/>
    <w:p w14:paraId="027F4F36" w14:textId="77777777" w:rsidR="00631A5D" w:rsidRPr="00A62ACE" w:rsidRDefault="00631A5D">
      <w:pPr>
        <w:suppressAutoHyphens w:val="0"/>
        <w:rPr>
          <w:rFonts w:asciiTheme="minorHAnsi" w:hAnsiTheme="minorHAnsi" w:cstheme="minorHAnsi"/>
          <w:b/>
        </w:rPr>
      </w:pPr>
      <w:r w:rsidRPr="00A62ACE">
        <w:rPr>
          <w:rFonts w:asciiTheme="minorHAnsi" w:hAnsiTheme="minorHAnsi" w:cstheme="minorHAnsi"/>
          <w:b/>
        </w:rPr>
        <w:br w:type="page"/>
      </w:r>
    </w:p>
    <w:p w14:paraId="0A71E34F" w14:textId="65E7A3AF" w:rsidR="00832212" w:rsidRPr="00A62ACE" w:rsidRDefault="00631A5D" w:rsidP="003C2AAD">
      <w:pPr>
        <w:widowControl w:val="0"/>
        <w:pBdr>
          <w:top w:val="nil"/>
          <w:left w:val="nil"/>
          <w:bottom w:val="nil"/>
          <w:right w:val="nil"/>
          <w:between w:val="nil"/>
        </w:pBdr>
        <w:spacing w:before="240" w:after="0" w:line="276" w:lineRule="auto"/>
        <w:jc w:val="center"/>
        <w:rPr>
          <w:rFonts w:asciiTheme="minorHAnsi" w:hAnsiTheme="minorHAnsi" w:cstheme="minorHAnsi"/>
          <w:b/>
        </w:rPr>
      </w:pPr>
      <w:r w:rsidRPr="00A62ACE">
        <w:rPr>
          <w:rFonts w:asciiTheme="minorHAnsi" w:hAnsiTheme="minorHAnsi" w:cstheme="minorHAnsi"/>
          <w:b/>
        </w:rPr>
        <w:lastRenderedPageBreak/>
        <w:t>A</w:t>
      </w:r>
      <w:r w:rsidR="00EE6BB1" w:rsidRPr="00A62ACE">
        <w:rPr>
          <w:rFonts w:asciiTheme="minorHAnsi" w:hAnsiTheme="minorHAnsi" w:cstheme="minorHAnsi"/>
          <w:b/>
        </w:rPr>
        <w:t>PÊNDICE I – MODELO DE ORDEM DE SERVIÇO</w:t>
      </w:r>
    </w:p>
    <w:p w14:paraId="4E29F410" w14:textId="77777777" w:rsidR="00832212" w:rsidRPr="00A62ACE" w:rsidRDefault="00832212" w:rsidP="008324D7">
      <w:pPr>
        <w:widowControl w:val="0"/>
        <w:pBdr>
          <w:top w:val="nil"/>
          <w:left w:val="nil"/>
          <w:bottom w:val="nil"/>
          <w:right w:val="nil"/>
          <w:between w:val="nil"/>
        </w:pBdr>
        <w:spacing w:before="240" w:after="0" w:line="276" w:lineRule="auto"/>
        <w:jc w:val="both"/>
        <w:rPr>
          <w:rFonts w:asciiTheme="minorHAnsi" w:hAnsiTheme="minorHAnsi" w:cstheme="minorHAnsi"/>
          <w:b/>
        </w:rPr>
      </w:pPr>
    </w:p>
    <w:tbl>
      <w:tblPr>
        <w:tblStyle w:val="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713"/>
        <w:gridCol w:w="1965"/>
        <w:gridCol w:w="729"/>
        <w:gridCol w:w="60"/>
        <w:gridCol w:w="1339"/>
        <w:gridCol w:w="1432"/>
        <w:gridCol w:w="1083"/>
        <w:gridCol w:w="1325"/>
      </w:tblGrid>
      <w:tr w:rsidR="00A62ACE" w:rsidRPr="00A62ACE" w14:paraId="4ECA5B0A" w14:textId="77777777">
        <w:trPr>
          <w:trHeight w:val="711"/>
        </w:trPr>
        <w:tc>
          <w:tcPr>
            <w:tcW w:w="4106" w:type="dxa"/>
            <w:gridSpan w:val="4"/>
            <w:vMerge w:val="restart"/>
            <w:vAlign w:val="center"/>
          </w:tcPr>
          <w:p w14:paraId="3A84E3A7" w14:textId="77777777" w:rsidR="00832212" w:rsidRPr="00A62ACE" w:rsidRDefault="00EE6BB1" w:rsidP="008324D7">
            <w:pPr>
              <w:tabs>
                <w:tab w:val="left" w:pos="708"/>
              </w:tabs>
              <w:spacing w:before="240" w:after="0" w:line="276" w:lineRule="auto"/>
              <w:jc w:val="center"/>
              <w:rPr>
                <w:rFonts w:asciiTheme="minorHAnsi" w:hAnsiTheme="minorHAnsi" w:cstheme="minorHAnsi"/>
                <w:b/>
              </w:rPr>
            </w:pPr>
            <w:r w:rsidRPr="00A62ACE">
              <w:rPr>
                <w:rFonts w:asciiTheme="minorHAnsi" w:hAnsiTheme="minorHAnsi" w:cstheme="minorHAnsi"/>
                <w:b/>
              </w:rPr>
              <w:t>GOVERNO DO ESTADO DO RIO DE JANEIRO</w:t>
            </w:r>
            <w:r w:rsidRPr="00A62ACE">
              <w:rPr>
                <w:rFonts w:asciiTheme="minorHAnsi" w:hAnsiTheme="minorHAnsi" w:cstheme="minorHAnsi"/>
                <w:noProof/>
              </w:rPr>
              <w:drawing>
                <wp:anchor distT="0" distB="0" distL="114300" distR="114300" simplePos="0" relativeHeight="251658240" behindDoc="0" locked="0" layoutInCell="1" hidden="0" allowOverlap="1" wp14:anchorId="4312978E" wp14:editId="3B4D0472">
                  <wp:simplePos x="0" y="0"/>
                  <wp:positionH relativeFrom="column">
                    <wp:posOffset>953135</wp:posOffset>
                  </wp:positionH>
                  <wp:positionV relativeFrom="paragraph">
                    <wp:posOffset>47625</wp:posOffset>
                  </wp:positionV>
                  <wp:extent cx="600075" cy="595480"/>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0075" cy="595480"/>
                          </a:xfrm>
                          <a:prstGeom prst="rect">
                            <a:avLst/>
                          </a:prstGeom>
                          <a:ln/>
                        </pic:spPr>
                      </pic:pic>
                    </a:graphicData>
                  </a:graphic>
                </wp:anchor>
              </w:drawing>
            </w:r>
          </w:p>
          <w:p w14:paraId="171E4F58" w14:textId="77777777" w:rsidR="00832212" w:rsidRPr="00A62ACE" w:rsidRDefault="00EE6BB1" w:rsidP="008324D7">
            <w:pPr>
              <w:tabs>
                <w:tab w:val="left" w:pos="708"/>
              </w:tabs>
              <w:spacing w:before="240" w:after="0" w:line="276" w:lineRule="auto"/>
              <w:jc w:val="center"/>
              <w:rPr>
                <w:rFonts w:asciiTheme="minorHAnsi" w:hAnsiTheme="minorHAnsi" w:cstheme="minorHAnsi"/>
                <w:b/>
              </w:rPr>
            </w:pPr>
            <w:r w:rsidRPr="00A62ACE">
              <w:rPr>
                <w:rFonts w:asciiTheme="minorHAnsi" w:hAnsiTheme="minorHAnsi" w:cstheme="minorHAnsi"/>
                <w:b/>
              </w:rPr>
              <w:t>SECRETARIA DE ESTADO [XXX]</w:t>
            </w:r>
          </w:p>
          <w:p w14:paraId="00D69600" w14:textId="77777777" w:rsidR="00832212" w:rsidRPr="00A62ACE" w:rsidRDefault="00832212" w:rsidP="008324D7">
            <w:pPr>
              <w:tabs>
                <w:tab w:val="left" w:pos="708"/>
              </w:tabs>
              <w:spacing w:before="240" w:after="120" w:line="276" w:lineRule="auto"/>
              <w:jc w:val="center"/>
              <w:rPr>
                <w:rFonts w:asciiTheme="minorHAnsi" w:hAnsiTheme="minorHAnsi" w:cstheme="minorHAnsi"/>
                <w:b/>
              </w:rPr>
            </w:pPr>
          </w:p>
        </w:tc>
        <w:tc>
          <w:tcPr>
            <w:tcW w:w="5239" w:type="dxa"/>
            <w:gridSpan w:val="5"/>
            <w:vAlign w:val="center"/>
          </w:tcPr>
          <w:p w14:paraId="434525DD" w14:textId="77777777" w:rsidR="00832212" w:rsidRPr="00A62ACE" w:rsidRDefault="00EE6BB1" w:rsidP="008324D7">
            <w:pPr>
              <w:tabs>
                <w:tab w:val="left" w:pos="708"/>
              </w:tabs>
              <w:spacing w:before="240" w:after="0" w:line="276" w:lineRule="auto"/>
              <w:jc w:val="center"/>
              <w:rPr>
                <w:rFonts w:asciiTheme="minorHAnsi" w:hAnsiTheme="minorHAnsi" w:cstheme="minorHAnsi"/>
                <w:b/>
              </w:rPr>
            </w:pPr>
            <w:r w:rsidRPr="00A62ACE">
              <w:rPr>
                <w:rFonts w:asciiTheme="minorHAnsi" w:hAnsiTheme="minorHAnsi" w:cstheme="minorHAnsi"/>
                <w:b/>
              </w:rPr>
              <w:t>ORDEM DE SERVIÇO Nº ____/_____</w:t>
            </w:r>
          </w:p>
        </w:tc>
      </w:tr>
      <w:tr w:rsidR="00A62ACE" w:rsidRPr="00A62ACE" w14:paraId="23ACAC61" w14:textId="77777777">
        <w:trPr>
          <w:trHeight w:val="708"/>
        </w:trPr>
        <w:tc>
          <w:tcPr>
            <w:tcW w:w="4106" w:type="dxa"/>
            <w:gridSpan w:val="4"/>
            <w:vMerge/>
            <w:vAlign w:val="center"/>
          </w:tcPr>
          <w:p w14:paraId="44136613" w14:textId="77777777" w:rsidR="00832212" w:rsidRPr="00A62ACE" w:rsidRDefault="00832212" w:rsidP="008324D7">
            <w:pPr>
              <w:widowControl w:val="0"/>
              <w:pBdr>
                <w:top w:val="nil"/>
                <w:left w:val="nil"/>
                <w:bottom w:val="nil"/>
                <w:right w:val="nil"/>
                <w:between w:val="nil"/>
              </w:pBdr>
              <w:spacing w:before="240" w:after="0" w:line="276" w:lineRule="auto"/>
              <w:rPr>
                <w:rFonts w:asciiTheme="minorHAnsi" w:hAnsiTheme="minorHAnsi" w:cstheme="minorHAnsi"/>
                <w:b/>
              </w:rPr>
            </w:pPr>
          </w:p>
        </w:tc>
        <w:tc>
          <w:tcPr>
            <w:tcW w:w="5239" w:type="dxa"/>
            <w:gridSpan w:val="5"/>
            <w:vAlign w:val="center"/>
          </w:tcPr>
          <w:p w14:paraId="373FBFC5" w14:textId="77777777" w:rsidR="00832212" w:rsidRPr="00A62ACE" w:rsidRDefault="00EE6BB1" w:rsidP="008324D7">
            <w:pPr>
              <w:tabs>
                <w:tab w:val="left" w:pos="708"/>
              </w:tabs>
              <w:spacing w:before="240" w:after="0" w:line="276" w:lineRule="auto"/>
              <w:rPr>
                <w:rFonts w:asciiTheme="minorHAnsi" w:hAnsiTheme="minorHAnsi" w:cstheme="minorHAnsi"/>
                <w:b/>
              </w:rPr>
            </w:pPr>
            <w:r w:rsidRPr="00A62ACE">
              <w:rPr>
                <w:rFonts w:asciiTheme="minorHAnsi" w:hAnsiTheme="minorHAnsi" w:cstheme="minorHAnsi"/>
              </w:rPr>
              <w:t>Data de Emissão:</w:t>
            </w:r>
          </w:p>
        </w:tc>
      </w:tr>
      <w:tr w:rsidR="00A62ACE" w:rsidRPr="00A62ACE" w14:paraId="52822C04" w14:textId="77777777">
        <w:trPr>
          <w:trHeight w:val="708"/>
        </w:trPr>
        <w:tc>
          <w:tcPr>
            <w:tcW w:w="4106" w:type="dxa"/>
            <w:gridSpan w:val="4"/>
            <w:vMerge/>
            <w:vAlign w:val="center"/>
          </w:tcPr>
          <w:p w14:paraId="325DC77A" w14:textId="77777777" w:rsidR="00832212" w:rsidRPr="00A62ACE" w:rsidRDefault="00832212" w:rsidP="008324D7">
            <w:pPr>
              <w:widowControl w:val="0"/>
              <w:pBdr>
                <w:top w:val="nil"/>
                <w:left w:val="nil"/>
                <w:bottom w:val="nil"/>
                <w:right w:val="nil"/>
                <w:between w:val="nil"/>
              </w:pBdr>
              <w:spacing w:before="240" w:after="0" w:line="276" w:lineRule="auto"/>
              <w:rPr>
                <w:rFonts w:asciiTheme="minorHAnsi" w:hAnsiTheme="minorHAnsi" w:cstheme="minorHAnsi"/>
                <w:b/>
              </w:rPr>
            </w:pPr>
          </w:p>
        </w:tc>
        <w:tc>
          <w:tcPr>
            <w:tcW w:w="5239" w:type="dxa"/>
            <w:gridSpan w:val="5"/>
            <w:vAlign w:val="center"/>
          </w:tcPr>
          <w:p w14:paraId="52BA5CAD" w14:textId="77777777" w:rsidR="00832212" w:rsidRPr="00A62ACE" w:rsidRDefault="00EE6BB1" w:rsidP="008324D7">
            <w:pPr>
              <w:tabs>
                <w:tab w:val="left" w:pos="708"/>
              </w:tabs>
              <w:spacing w:before="240" w:after="0" w:line="276" w:lineRule="auto"/>
              <w:rPr>
                <w:rFonts w:asciiTheme="minorHAnsi" w:hAnsiTheme="minorHAnsi" w:cstheme="minorHAnsi"/>
              </w:rPr>
            </w:pPr>
            <w:r w:rsidRPr="00A62ACE">
              <w:rPr>
                <w:rFonts w:asciiTheme="minorHAnsi" w:hAnsiTheme="minorHAnsi" w:cstheme="minorHAnsi"/>
              </w:rPr>
              <w:t>Processo Licitatório nº:</w:t>
            </w:r>
          </w:p>
        </w:tc>
      </w:tr>
      <w:tr w:rsidR="00A62ACE" w:rsidRPr="00A62ACE" w14:paraId="0BD9D6FF" w14:textId="77777777">
        <w:trPr>
          <w:trHeight w:val="708"/>
        </w:trPr>
        <w:tc>
          <w:tcPr>
            <w:tcW w:w="4106" w:type="dxa"/>
            <w:gridSpan w:val="4"/>
            <w:vMerge/>
            <w:vAlign w:val="center"/>
          </w:tcPr>
          <w:p w14:paraId="66DF871E" w14:textId="77777777" w:rsidR="00832212" w:rsidRPr="00A62ACE" w:rsidRDefault="00832212" w:rsidP="008324D7">
            <w:pPr>
              <w:widowControl w:val="0"/>
              <w:pBdr>
                <w:top w:val="nil"/>
                <w:left w:val="nil"/>
                <w:bottom w:val="nil"/>
                <w:right w:val="nil"/>
                <w:between w:val="nil"/>
              </w:pBdr>
              <w:spacing w:before="240" w:after="0" w:line="276" w:lineRule="auto"/>
              <w:rPr>
                <w:rFonts w:asciiTheme="minorHAnsi" w:hAnsiTheme="minorHAnsi" w:cstheme="minorHAnsi"/>
              </w:rPr>
            </w:pPr>
          </w:p>
        </w:tc>
        <w:tc>
          <w:tcPr>
            <w:tcW w:w="5239" w:type="dxa"/>
            <w:gridSpan w:val="5"/>
            <w:vAlign w:val="center"/>
          </w:tcPr>
          <w:p w14:paraId="284F78CB" w14:textId="77777777" w:rsidR="00832212" w:rsidRPr="00A62ACE" w:rsidRDefault="00EE6BB1" w:rsidP="008324D7">
            <w:pPr>
              <w:tabs>
                <w:tab w:val="left" w:pos="708"/>
              </w:tabs>
              <w:spacing w:before="240" w:after="0" w:line="276" w:lineRule="auto"/>
              <w:rPr>
                <w:rFonts w:asciiTheme="minorHAnsi" w:hAnsiTheme="minorHAnsi" w:cstheme="minorHAnsi"/>
                <w:b/>
              </w:rPr>
            </w:pPr>
            <w:r w:rsidRPr="00A62ACE">
              <w:rPr>
                <w:rFonts w:asciiTheme="minorHAnsi" w:hAnsiTheme="minorHAnsi" w:cstheme="minorHAnsi"/>
              </w:rPr>
              <w:t>Contrato nº:</w:t>
            </w:r>
          </w:p>
        </w:tc>
      </w:tr>
      <w:tr w:rsidR="00A62ACE" w:rsidRPr="00A62ACE" w14:paraId="4EF22DB0" w14:textId="77777777">
        <w:trPr>
          <w:trHeight w:val="708"/>
        </w:trPr>
        <w:tc>
          <w:tcPr>
            <w:tcW w:w="4106" w:type="dxa"/>
            <w:gridSpan w:val="4"/>
            <w:vMerge/>
            <w:vAlign w:val="center"/>
          </w:tcPr>
          <w:p w14:paraId="3F19A08C" w14:textId="77777777" w:rsidR="00832212" w:rsidRPr="00A62ACE" w:rsidRDefault="00832212" w:rsidP="008324D7">
            <w:pPr>
              <w:widowControl w:val="0"/>
              <w:pBdr>
                <w:top w:val="nil"/>
                <w:left w:val="nil"/>
                <w:bottom w:val="nil"/>
                <w:right w:val="nil"/>
                <w:between w:val="nil"/>
              </w:pBdr>
              <w:spacing w:before="240" w:after="0" w:line="276" w:lineRule="auto"/>
              <w:rPr>
                <w:rFonts w:asciiTheme="minorHAnsi" w:hAnsiTheme="minorHAnsi" w:cstheme="minorHAnsi"/>
                <w:b/>
              </w:rPr>
            </w:pPr>
          </w:p>
        </w:tc>
        <w:tc>
          <w:tcPr>
            <w:tcW w:w="5239" w:type="dxa"/>
            <w:gridSpan w:val="5"/>
            <w:vAlign w:val="center"/>
          </w:tcPr>
          <w:p w14:paraId="5530DF45" w14:textId="77777777" w:rsidR="00832212" w:rsidRPr="00A62ACE" w:rsidRDefault="00EE6BB1" w:rsidP="008324D7">
            <w:pPr>
              <w:tabs>
                <w:tab w:val="left" w:pos="708"/>
              </w:tabs>
              <w:spacing w:before="240" w:after="0" w:line="276" w:lineRule="auto"/>
              <w:rPr>
                <w:rFonts w:asciiTheme="minorHAnsi" w:hAnsiTheme="minorHAnsi" w:cstheme="minorHAnsi"/>
                <w:b/>
              </w:rPr>
            </w:pPr>
            <w:r w:rsidRPr="00A62ACE">
              <w:rPr>
                <w:rFonts w:asciiTheme="minorHAnsi" w:hAnsiTheme="minorHAnsi" w:cstheme="minorHAnsi"/>
              </w:rPr>
              <w:t>Vigência Contratual:</w:t>
            </w:r>
          </w:p>
        </w:tc>
      </w:tr>
      <w:tr w:rsidR="00A62ACE" w:rsidRPr="00A62ACE" w14:paraId="2395411B" w14:textId="77777777">
        <w:tc>
          <w:tcPr>
            <w:tcW w:w="9345" w:type="dxa"/>
            <w:gridSpan w:val="9"/>
            <w:tcBorders>
              <w:bottom w:val="single" w:sz="18" w:space="0" w:color="000000"/>
            </w:tcBorders>
          </w:tcPr>
          <w:p w14:paraId="3BCF87B0" w14:textId="77777777" w:rsidR="00832212" w:rsidRPr="00A62ACE" w:rsidRDefault="00EE6BB1" w:rsidP="008324D7">
            <w:pPr>
              <w:tabs>
                <w:tab w:val="left" w:pos="708"/>
              </w:tabs>
              <w:spacing w:before="240" w:after="120" w:line="276" w:lineRule="auto"/>
              <w:jc w:val="both"/>
              <w:rPr>
                <w:rFonts w:asciiTheme="minorHAnsi" w:hAnsiTheme="minorHAnsi" w:cstheme="minorHAnsi"/>
                <w:b/>
              </w:rPr>
            </w:pPr>
            <w:bookmarkStart w:id="4" w:name="_heading=h.gjdgxs" w:colFirst="0" w:colLast="0"/>
            <w:bookmarkEnd w:id="4"/>
            <w:r w:rsidRPr="00A62ACE">
              <w:rPr>
                <w:rFonts w:asciiTheme="minorHAnsi" w:hAnsiTheme="minorHAnsi" w:cstheme="minorHAnsi"/>
              </w:rPr>
              <w:t xml:space="preserve">Objeto: Descrever o objeto da contratação de forma precisa, suficiente e clara, conforme as exigências estabelecidas neste Termo de Referência e seus anexos. </w:t>
            </w:r>
          </w:p>
        </w:tc>
      </w:tr>
      <w:tr w:rsidR="00A62ACE" w:rsidRPr="00A62ACE" w14:paraId="11CD337B" w14:textId="77777777">
        <w:tc>
          <w:tcPr>
            <w:tcW w:w="9345" w:type="dxa"/>
            <w:gridSpan w:val="9"/>
            <w:tcBorders>
              <w:top w:val="single" w:sz="18" w:space="0" w:color="000000"/>
            </w:tcBorders>
          </w:tcPr>
          <w:p w14:paraId="2FEF7E4E"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b/>
              </w:rPr>
              <w:t>Dados da Contratada:</w:t>
            </w:r>
          </w:p>
        </w:tc>
      </w:tr>
      <w:tr w:rsidR="00A62ACE" w:rsidRPr="00A62ACE" w14:paraId="57BDF6D2" w14:textId="77777777">
        <w:tc>
          <w:tcPr>
            <w:tcW w:w="4166" w:type="dxa"/>
            <w:gridSpan w:val="5"/>
          </w:tcPr>
          <w:p w14:paraId="083CB18E"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Razão Social:</w:t>
            </w:r>
          </w:p>
        </w:tc>
        <w:tc>
          <w:tcPr>
            <w:tcW w:w="5179" w:type="dxa"/>
            <w:gridSpan w:val="4"/>
          </w:tcPr>
          <w:p w14:paraId="1B744D16"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CNPJ:</w:t>
            </w:r>
          </w:p>
        </w:tc>
      </w:tr>
      <w:tr w:rsidR="00A62ACE" w:rsidRPr="00A62ACE" w14:paraId="39E82180" w14:textId="77777777">
        <w:tc>
          <w:tcPr>
            <w:tcW w:w="9345" w:type="dxa"/>
            <w:gridSpan w:val="9"/>
          </w:tcPr>
          <w:p w14:paraId="2DB2A81D"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Endereço:</w:t>
            </w:r>
          </w:p>
        </w:tc>
      </w:tr>
      <w:tr w:rsidR="00A62ACE" w:rsidRPr="00A62ACE" w14:paraId="3B795C28" w14:textId="77777777">
        <w:tc>
          <w:tcPr>
            <w:tcW w:w="4166" w:type="dxa"/>
            <w:gridSpan w:val="5"/>
          </w:tcPr>
          <w:p w14:paraId="1959F17C"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 xml:space="preserve">E-mail: </w:t>
            </w:r>
          </w:p>
        </w:tc>
        <w:tc>
          <w:tcPr>
            <w:tcW w:w="5179" w:type="dxa"/>
            <w:gridSpan w:val="4"/>
          </w:tcPr>
          <w:p w14:paraId="2A91EE8D"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Telefone:</w:t>
            </w:r>
          </w:p>
        </w:tc>
      </w:tr>
      <w:tr w:rsidR="00A62ACE" w:rsidRPr="00A62ACE" w14:paraId="6C6857C8" w14:textId="77777777">
        <w:tc>
          <w:tcPr>
            <w:tcW w:w="699" w:type="dxa"/>
            <w:tcBorders>
              <w:top w:val="single" w:sz="18" w:space="0" w:color="000000"/>
            </w:tcBorders>
          </w:tcPr>
          <w:p w14:paraId="39D14891"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Item</w:t>
            </w:r>
          </w:p>
        </w:tc>
        <w:tc>
          <w:tcPr>
            <w:tcW w:w="713" w:type="dxa"/>
            <w:tcBorders>
              <w:top w:val="single" w:sz="18" w:space="0" w:color="000000"/>
            </w:tcBorders>
          </w:tcPr>
          <w:p w14:paraId="2CD9BAF1"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ID</w:t>
            </w:r>
          </w:p>
        </w:tc>
        <w:tc>
          <w:tcPr>
            <w:tcW w:w="1965" w:type="dxa"/>
            <w:tcBorders>
              <w:top w:val="single" w:sz="18" w:space="0" w:color="000000"/>
            </w:tcBorders>
          </w:tcPr>
          <w:p w14:paraId="37E58857"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Descrição</w:t>
            </w:r>
          </w:p>
        </w:tc>
        <w:tc>
          <w:tcPr>
            <w:tcW w:w="2128" w:type="dxa"/>
            <w:gridSpan w:val="3"/>
            <w:tcBorders>
              <w:top w:val="single" w:sz="18" w:space="0" w:color="000000"/>
            </w:tcBorders>
          </w:tcPr>
          <w:p w14:paraId="7BAC54CF"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Forma de Fornecimento</w:t>
            </w:r>
          </w:p>
        </w:tc>
        <w:tc>
          <w:tcPr>
            <w:tcW w:w="1432" w:type="dxa"/>
            <w:tcBorders>
              <w:top w:val="single" w:sz="18" w:space="0" w:color="000000"/>
            </w:tcBorders>
          </w:tcPr>
          <w:p w14:paraId="1D3E75EC"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Quantidade</w:t>
            </w:r>
          </w:p>
        </w:tc>
        <w:tc>
          <w:tcPr>
            <w:tcW w:w="1083" w:type="dxa"/>
            <w:tcBorders>
              <w:top w:val="single" w:sz="18" w:space="0" w:color="000000"/>
            </w:tcBorders>
          </w:tcPr>
          <w:p w14:paraId="003EA7CB"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Valor Unitário</w:t>
            </w:r>
          </w:p>
        </w:tc>
        <w:tc>
          <w:tcPr>
            <w:tcW w:w="1325" w:type="dxa"/>
            <w:tcBorders>
              <w:top w:val="single" w:sz="18" w:space="0" w:color="000000"/>
            </w:tcBorders>
          </w:tcPr>
          <w:p w14:paraId="7EB7CE0A" w14:textId="77777777" w:rsidR="00832212" w:rsidRPr="00A62ACE" w:rsidRDefault="00EE6BB1" w:rsidP="008324D7">
            <w:pPr>
              <w:tabs>
                <w:tab w:val="left" w:pos="708"/>
              </w:tabs>
              <w:spacing w:before="240" w:after="120" w:line="276" w:lineRule="auto"/>
              <w:jc w:val="center"/>
              <w:rPr>
                <w:rFonts w:asciiTheme="minorHAnsi" w:hAnsiTheme="minorHAnsi" w:cstheme="minorHAnsi"/>
                <w:b/>
              </w:rPr>
            </w:pPr>
            <w:r w:rsidRPr="00A62ACE">
              <w:rPr>
                <w:rFonts w:asciiTheme="minorHAnsi" w:hAnsiTheme="minorHAnsi" w:cstheme="minorHAnsi"/>
                <w:b/>
              </w:rPr>
              <w:t>Valor Total</w:t>
            </w:r>
          </w:p>
        </w:tc>
      </w:tr>
      <w:tr w:rsidR="00A62ACE" w:rsidRPr="00A62ACE" w14:paraId="393707F9" w14:textId="77777777">
        <w:tc>
          <w:tcPr>
            <w:tcW w:w="699" w:type="dxa"/>
          </w:tcPr>
          <w:p w14:paraId="79FC8F82"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713" w:type="dxa"/>
          </w:tcPr>
          <w:p w14:paraId="691A782B"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965" w:type="dxa"/>
          </w:tcPr>
          <w:p w14:paraId="3780F2E5"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2128" w:type="dxa"/>
            <w:gridSpan w:val="3"/>
          </w:tcPr>
          <w:p w14:paraId="68F31CE5"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432" w:type="dxa"/>
          </w:tcPr>
          <w:p w14:paraId="51A87800"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083" w:type="dxa"/>
          </w:tcPr>
          <w:p w14:paraId="471066AD"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325" w:type="dxa"/>
          </w:tcPr>
          <w:p w14:paraId="5B3FCA0C"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r>
      <w:tr w:rsidR="00A62ACE" w:rsidRPr="00A62ACE" w14:paraId="163C02ED" w14:textId="77777777">
        <w:tc>
          <w:tcPr>
            <w:tcW w:w="699" w:type="dxa"/>
          </w:tcPr>
          <w:p w14:paraId="0F39BE97"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713" w:type="dxa"/>
          </w:tcPr>
          <w:p w14:paraId="3551663F"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965" w:type="dxa"/>
          </w:tcPr>
          <w:p w14:paraId="0ECC4BFE"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2128" w:type="dxa"/>
            <w:gridSpan w:val="3"/>
          </w:tcPr>
          <w:p w14:paraId="4E8BFF3A"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432" w:type="dxa"/>
          </w:tcPr>
          <w:p w14:paraId="6BCB377F"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083" w:type="dxa"/>
          </w:tcPr>
          <w:p w14:paraId="6E1D04C3"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c>
          <w:tcPr>
            <w:tcW w:w="1325" w:type="dxa"/>
          </w:tcPr>
          <w:p w14:paraId="6A4C8FF8"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r>
      <w:tr w:rsidR="00A62ACE" w:rsidRPr="00A62ACE" w14:paraId="638B1008" w14:textId="77777777">
        <w:tc>
          <w:tcPr>
            <w:tcW w:w="9345" w:type="dxa"/>
            <w:gridSpan w:val="9"/>
          </w:tcPr>
          <w:p w14:paraId="1748EBCF"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 xml:space="preserve">Valor do Contrato: R$ </w:t>
            </w:r>
            <w:proofErr w:type="spellStart"/>
            <w:r w:rsidRPr="00A62ACE">
              <w:rPr>
                <w:rFonts w:asciiTheme="minorHAnsi" w:hAnsiTheme="minorHAnsi" w:cstheme="minorHAnsi"/>
              </w:rPr>
              <w:t>xxxxxxx</w:t>
            </w:r>
            <w:proofErr w:type="spellEnd"/>
            <w:r w:rsidRPr="00A62ACE">
              <w:rPr>
                <w:rFonts w:asciiTheme="minorHAnsi" w:hAnsiTheme="minorHAnsi" w:cstheme="minorHAnsi"/>
              </w:rPr>
              <w:t xml:space="preserve"> (valor por extenso). </w:t>
            </w:r>
          </w:p>
        </w:tc>
      </w:tr>
      <w:tr w:rsidR="00A62ACE" w:rsidRPr="00A62ACE" w14:paraId="4989ABDC" w14:textId="77777777">
        <w:tc>
          <w:tcPr>
            <w:tcW w:w="9345" w:type="dxa"/>
            <w:gridSpan w:val="9"/>
          </w:tcPr>
          <w:p w14:paraId="68F2E6B5"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 xml:space="preserve">Período de Execução: </w:t>
            </w:r>
          </w:p>
        </w:tc>
      </w:tr>
      <w:tr w:rsidR="00A62ACE" w:rsidRPr="00A62ACE" w14:paraId="06415864" w14:textId="77777777" w:rsidTr="003C37AB">
        <w:trPr>
          <w:trHeight w:val="1106"/>
        </w:trPr>
        <w:tc>
          <w:tcPr>
            <w:tcW w:w="9345" w:type="dxa"/>
            <w:gridSpan w:val="9"/>
          </w:tcPr>
          <w:p w14:paraId="4192E54C"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Informações Complementares:</w:t>
            </w:r>
          </w:p>
          <w:p w14:paraId="565B43B5" w14:textId="77777777" w:rsidR="00832212" w:rsidRPr="00A62ACE" w:rsidRDefault="00832212" w:rsidP="008324D7">
            <w:pPr>
              <w:tabs>
                <w:tab w:val="left" w:pos="708"/>
              </w:tabs>
              <w:spacing w:before="240" w:after="120" w:line="276" w:lineRule="auto"/>
              <w:jc w:val="both"/>
              <w:rPr>
                <w:rFonts w:asciiTheme="minorHAnsi" w:hAnsiTheme="minorHAnsi" w:cstheme="minorHAnsi"/>
              </w:rPr>
            </w:pPr>
          </w:p>
        </w:tc>
      </w:tr>
      <w:tr w:rsidR="00832212" w:rsidRPr="00A62ACE" w14:paraId="5DA010D8" w14:textId="77777777">
        <w:tc>
          <w:tcPr>
            <w:tcW w:w="9345" w:type="dxa"/>
            <w:gridSpan w:val="9"/>
          </w:tcPr>
          <w:p w14:paraId="13E89B72" w14:textId="77777777" w:rsidR="00832212" w:rsidRPr="00A62ACE" w:rsidRDefault="00EE6BB1" w:rsidP="008324D7">
            <w:pPr>
              <w:tabs>
                <w:tab w:val="left" w:pos="708"/>
              </w:tabs>
              <w:spacing w:before="240" w:after="120" w:line="276" w:lineRule="auto"/>
              <w:jc w:val="both"/>
              <w:rPr>
                <w:rFonts w:asciiTheme="minorHAnsi" w:hAnsiTheme="minorHAnsi" w:cstheme="minorHAnsi"/>
              </w:rPr>
            </w:pPr>
            <w:r w:rsidRPr="00A62ACE">
              <w:rPr>
                <w:rFonts w:asciiTheme="minorHAnsi" w:hAnsiTheme="minorHAnsi" w:cstheme="minorHAnsi"/>
              </w:rPr>
              <w:t>Fiscal/Gestor do Contrato:</w:t>
            </w:r>
          </w:p>
        </w:tc>
      </w:tr>
    </w:tbl>
    <w:p w14:paraId="67DE5FFE" w14:textId="77777777" w:rsidR="00832212" w:rsidRPr="00A62ACE" w:rsidRDefault="00832212" w:rsidP="008324D7">
      <w:pPr>
        <w:widowControl w:val="0"/>
        <w:pBdr>
          <w:top w:val="nil"/>
          <w:left w:val="nil"/>
          <w:bottom w:val="nil"/>
          <w:right w:val="nil"/>
          <w:between w:val="nil"/>
        </w:pBdr>
        <w:spacing w:before="240" w:after="0" w:line="276" w:lineRule="auto"/>
        <w:jc w:val="both"/>
        <w:rPr>
          <w:rFonts w:asciiTheme="minorHAnsi" w:hAnsiTheme="minorHAnsi" w:cstheme="minorHAnsi"/>
        </w:rPr>
      </w:pPr>
    </w:p>
    <w:p w14:paraId="59157727" w14:textId="77777777" w:rsidR="00832212" w:rsidRPr="00A62ACE" w:rsidRDefault="00832212" w:rsidP="008324D7">
      <w:pPr>
        <w:widowControl w:val="0"/>
        <w:pBdr>
          <w:top w:val="nil"/>
          <w:left w:val="nil"/>
          <w:bottom w:val="nil"/>
          <w:right w:val="nil"/>
          <w:between w:val="nil"/>
        </w:pBdr>
        <w:spacing w:before="240" w:after="0" w:line="276" w:lineRule="auto"/>
        <w:ind w:left="101" w:firstLine="569"/>
        <w:jc w:val="both"/>
        <w:rPr>
          <w:rFonts w:asciiTheme="minorHAnsi" w:hAnsiTheme="minorHAnsi" w:cstheme="minorHAnsi"/>
        </w:rPr>
      </w:pPr>
    </w:p>
    <w:p w14:paraId="2788F1E1" w14:textId="77777777" w:rsidR="00832212" w:rsidRPr="00A62ACE" w:rsidRDefault="00EE6BB1" w:rsidP="008324D7">
      <w:pPr>
        <w:widowControl w:val="0"/>
        <w:pBdr>
          <w:top w:val="nil"/>
          <w:left w:val="nil"/>
          <w:bottom w:val="nil"/>
          <w:right w:val="nil"/>
          <w:between w:val="nil"/>
        </w:pBdr>
        <w:spacing w:before="240" w:after="0" w:line="276" w:lineRule="auto"/>
        <w:ind w:left="101" w:firstLine="569"/>
        <w:jc w:val="both"/>
        <w:rPr>
          <w:rFonts w:asciiTheme="minorHAnsi" w:hAnsiTheme="minorHAnsi" w:cstheme="minorHAnsi"/>
        </w:rPr>
      </w:pPr>
      <w:r w:rsidRPr="00A62ACE">
        <w:rPr>
          <w:rFonts w:asciiTheme="minorHAnsi" w:hAnsiTheme="minorHAnsi" w:cstheme="minorHAnsi"/>
        </w:rPr>
        <w:t>Pela presente Ordem de Serviços, autorizamos a (Descrever Contratada) a iniciar na data de ______de ____________de 20___ os serviços, objeto do contrato acima epigrafado, celebrado entre o/a (DESCREVER CONTRATANTE) e a empresa acima.</w:t>
      </w:r>
    </w:p>
    <w:p w14:paraId="4BB40EFE" w14:textId="77777777" w:rsidR="00832212" w:rsidRPr="00A62ACE" w:rsidRDefault="00832212" w:rsidP="008324D7">
      <w:pPr>
        <w:widowControl w:val="0"/>
        <w:pBdr>
          <w:top w:val="nil"/>
          <w:left w:val="nil"/>
          <w:bottom w:val="nil"/>
          <w:right w:val="nil"/>
          <w:between w:val="nil"/>
        </w:pBdr>
        <w:spacing w:before="240" w:after="0" w:line="276" w:lineRule="auto"/>
        <w:ind w:left="101" w:firstLine="569"/>
        <w:jc w:val="both"/>
        <w:rPr>
          <w:rFonts w:asciiTheme="minorHAnsi" w:hAnsiTheme="minorHAnsi" w:cstheme="minorHAnsi"/>
        </w:rPr>
      </w:pPr>
    </w:p>
    <w:p w14:paraId="55B00056" w14:textId="77777777" w:rsidR="00832212" w:rsidRPr="00A62ACE" w:rsidRDefault="00EE6BB1" w:rsidP="008324D7">
      <w:pPr>
        <w:widowControl w:val="0"/>
        <w:pBdr>
          <w:top w:val="nil"/>
          <w:left w:val="nil"/>
          <w:bottom w:val="nil"/>
          <w:right w:val="nil"/>
          <w:between w:val="nil"/>
        </w:pBdr>
        <w:spacing w:before="240" w:after="0" w:line="276" w:lineRule="auto"/>
        <w:ind w:left="101" w:firstLine="569"/>
        <w:jc w:val="center"/>
        <w:rPr>
          <w:rFonts w:asciiTheme="minorHAnsi" w:hAnsiTheme="minorHAnsi" w:cstheme="minorHAnsi"/>
        </w:rPr>
      </w:pPr>
      <w:r w:rsidRPr="00A62ACE">
        <w:rPr>
          <w:rFonts w:asciiTheme="minorHAnsi" w:hAnsiTheme="minorHAnsi" w:cstheme="minorHAnsi"/>
        </w:rPr>
        <w:t>_______________, _____ de _____________de 20___.</w:t>
      </w:r>
    </w:p>
    <w:p w14:paraId="5C09C9D1" w14:textId="77777777" w:rsidR="00832212" w:rsidRPr="00A62ACE" w:rsidRDefault="00832212" w:rsidP="008324D7">
      <w:pPr>
        <w:widowControl w:val="0"/>
        <w:pBdr>
          <w:top w:val="nil"/>
          <w:left w:val="nil"/>
          <w:bottom w:val="nil"/>
          <w:right w:val="nil"/>
          <w:between w:val="nil"/>
        </w:pBdr>
        <w:spacing w:before="240" w:after="0" w:line="276" w:lineRule="auto"/>
        <w:ind w:left="101" w:firstLine="569"/>
        <w:jc w:val="center"/>
        <w:rPr>
          <w:rFonts w:asciiTheme="minorHAnsi" w:hAnsiTheme="minorHAnsi" w:cstheme="minorHAnsi"/>
        </w:rPr>
      </w:pPr>
    </w:p>
    <w:p w14:paraId="7E904A50" w14:textId="77777777" w:rsidR="00832212" w:rsidRPr="00A62ACE" w:rsidRDefault="00EE6BB1" w:rsidP="008324D7">
      <w:pPr>
        <w:widowControl w:val="0"/>
        <w:pBdr>
          <w:top w:val="nil"/>
          <w:left w:val="nil"/>
          <w:bottom w:val="nil"/>
          <w:right w:val="nil"/>
          <w:between w:val="nil"/>
        </w:pBdr>
        <w:spacing w:before="240" w:after="0" w:line="276" w:lineRule="auto"/>
        <w:ind w:left="101" w:firstLine="569"/>
        <w:jc w:val="center"/>
        <w:rPr>
          <w:rFonts w:asciiTheme="minorHAnsi" w:hAnsiTheme="minorHAnsi" w:cstheme="minorHAnsi"/>
        </w:rPr>
      </w:pPr>
      <w:r w:rsidRPr="00A62ACE">
        <w:rPr>
          <w:rFonts w:asciiTheme="minorHAnsi" w:hAnsiTheme="minorHAnsi" w:cstheme="minorHAnsi"/>
        </w:rPr>
        <w:t>_____________________</w:t>
      </w:r>
    </w:p>
    <w:p w14:paraId="007FD4C7" w14:textId="77777777" w:rsidR="00832212" w:rsidRPr="00A62ACE" w:rsidRDefault="00EE6BB1" w:rsidP="008324D7">
      <w:pPr>
        <w:widowControl w:val="0"/>
        <w:pBdr>
          <w:top w:val="nil"/>
          <w:left w:val="nil"/>
          <w:bottom w:val="nil"/>
          <w:right w:val="nil"/>
          <w:between w:val="nil"/>
        </w:pBdr>
        <w:spacing w:before="240" w:after="0" w:line="276" w:lineRule="auto"/>
        <w:jc w:val="center"/>
        <w:rPr>
          <w:rFonts w:asciiTheme="minorHAnsi" w:hAnsiTheme="minorHAnsi" w:cstheme="minorHAnsi"/>
        </w:rPr>
      </w:pPr>
      <w:r w:rsidRPr="00A62ACE">
        <w:rPr>
          <w:rFonts w:asciiTheme="minorHAnsi" w:hAnsiTheme="minorHAnsi" w:cstheme="minorHAnsi"/>
        </w:rPr>
        <w:t>(nome da autoridade competente, cargo por extenso)</w:t>
      </w:r>
    </w:p>
    <w:sectPr w:rsidR="00832212" w:rsidRPr="00A62ACE" w:rsidSect="00A751C1">
      <w:headerReference w:type="even" r:id="rId9"/>
      <w:headerReference w:type="default" r:id="rId10"/>
      <w:footerReference w:type="even" r:id="rId11"/>
      <w:footerReference w:type="default" r:id="rId12"/>
      <w:headerReference w:type="first" r:id="rId13"/>
      <w:footerReference w:type="first" r:id="rId14"/>
      <w:pgSz w:w="11906" w:h="16838"/>
      <w:pgMar w:top="1190" w:right="851" w:bottom="1134" w:left="1701" w:header="851"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ECA1" w14:textId="77777777" w:rsidR="001E799E" w:rsidRDefault="001E799E" w:rsidP="00A751C1">
      <w:pPr>
        <w:spacing w:after="0" w:line="240" w:lineRule="auto"/>
      </w:pPr>
      <w:r>
        <w:separator/>
      </w:r>
    </w:p>
  </w:endnote>
  <w:endnote w:type="continuationSeparator" w:id="0">
    <w:p w14:paraId="46E16A70" w14:textId="77777777" w:rsidR="001E799E" w:rsidRDefault="001E799E" w:rsidP="00A7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1477" w14:textId="77777777" w:rsidR="00C02586" w:rsidRDefault="00C025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62AE" w14:textId="77777777" w:rsidR="00C02586" w:rsidRDefault="00C0258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952D" w14:textId="77777777" w:rsidR="00C02586" w:rsidRDefault="00C02586" w:rsidP="00C02586">
    <w:pPr>
      <w:spacing w:after="0" w:line="240" w:lineRule="auto"/>
      <w:jc w:val="center"/>
      <w:rPr>
        <w:rFonts w:eastAsia="Calibri" w:cs="Calibri"/>
        <w:color w:val="000000"/>
      </w:rPr>
    </w:pPr>
    <w:r>
      <w:rPr>
        <w:rFonts w:ascii="Times New Roman" w:hAnsi="Times New Roman"/>
        <w:color w:val="000000"/>
        <w:sz w:val="24"/>
        <w:szCs w:val="24"/>
      </w:rPr>
      <w:t>- 1 -</w:t>
    </w:r>
  </w:p>
  <w:p w14:paraId="5B2FD482" w14:textId="77777777" w:rsidR="00C02586" w:rsidRDefault="00C025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BAF3" w14:textId="77777777" w:rsidR="001E799E" w:rsidRDefault="001E799E" w:rsidP="00A751C1">
      <w:pPr>
        <w:spacing w:after="0" w:line="240" w:lineRule="auto"/>
      </w:pPr>
      <w:r>
        <w:separator/>
      </w:r>
    </w:p>
  </w:footnote>
  <w:footnote w:type="continuationSeparator" w:id="0">
    <w:p w14:paraId="2079F4C8" w14:textId="77777777" w:rsidR="001E799E" w:rsidRDefault="001E799E" w:rsidP="00A75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9A26" w14:textId="77777777" w:rsidR="00C02586" w:rsidRDefault="00C0258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73FB" w14:textId="77777777" w:rsidR="00C02586" w:rsidRDefault="00C0258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AB20" w14:textId="5E1879EE" w:rsidR="001579C0" w:rsidRDefault="001579C0" w:rsidP="001579C0">
    <w:pPr>
      <w:spacing w:after="0"/>
      <w:jc w:val="center"/>
      <w:rPr>
        <w:lang w:eastAsia="pt-BR"/>
      </w:rPr>
    </w:pPr>
    <w:r>
      <w:rPr>
        <w:noProof/>
      </w:rPr>
      <w:drawing>
        <wp:inline distT="0" distB="0" distL="0" distR="0" wp14:anchorId="002EF72A" wp14:editId="53C59601">
          <wp:extent cx="876300" cy="1028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p w14:paraId="5ACDAC30" w14:textId="77777777" w:rsidR="001579C0" w:rsidRDefault="001579C0" w:rsidP="001579C0">
    <w:pPr>
      <w:spacing w:after="0"/>
      <w:jc w:val="center"/>
      <w:rPr>
        <w:color w:val="444444"/>
        <w:sz w:val="18"/>
        <w:szCs w:val="18"/>
      </w:rPr>
    </w:pPr>
    <w:r>
      <w:rPr>
        <w:color w:val="444444"/>
        <w:sz w:val="18"/>
        <w:szCs w:val="18"/>
      </w:rPr>
      <w:t>Governo do Estado do Rio de Janeiro</w:t>
    </w:r>
  </w:p>
  <w:p w14:paraId="1F539331" w14:textId="77777777" w:rsidR="001579C0" w:rsidRDefault="001579C0" w:rsidP="001579C0">
    <w:pPr>
      <w:spacing w:after="0"/>
      <w:jc w:val="center"/>
      <w:rPr>
        <w:color w:val="444444"/>
        <w:sz w:val="18"/>
        <w:szCs w:val="18"/>
      </w:rPr>
    </w:pPr>
    <w:r>
      <w:rPr>
        <w:color w:val="444444"/>
        <w:sz w:val="18"/>
        <w:szCs w:val="18"/>
      </w:rPr>
      <w:t>Secretaria de Estado de Planejamento e Gestão</w:t>
    </w:r>
  </w:p>
  <w:p w14:paraId="64428BE6" w14:textId="77777777" w:rsidR="001579C0" w:rsidRDefault="001579C0" w:rsidP="001579C0">
    <w:pPr>
      <w:spacing w:after="0"/>
      <w:jc w:val="center"/>
      <w:rPr>
        <w:color w:val="444444"/>
        <w:sz w:val="18"/>
        <w:szCs w:val="18"/>
      </w:rPr>
    </w:pPr>
    <w:r>
      <w:rPr>
        <w:color w:val="444444"/>
        <w:sz w:val="18"/>
        <w:szCs w:val="18"/>
      </w:rPr>
      <w:t>Subsecretaria de Logística</w:t>
    </w:r>
  </w:p>
  <w:p w14:paraId="70B9528F" w14:textId="77777777" w:rsidR="00A751C1" w:rsidRDefault="00A751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502"/>
    <w:multiLevelType w:val="multilevel"/>
    <w:tmpl w:val="285A501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8654C2"/>
    <w:multiLevelType w:val="multilevel"/>
    <w:tmpl w:val="CFC07C1E"/>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12"/>
    <w:rsid w:val="001129A7"/>
    <w:rsid w:val="001579C0"/>
    <w:rsid w:val="001E799E"/>
    <w:rsid w:val="0023456C"/>
    <w:rsid w:val="002B40CA"/>
    <w:rsid w:val="002B754E"/>
    <w:rsid w:val="00335491"/>
    <w:rsid w:val="003C2AAD"/>
    <w:rsid w:val="003C37AB"/>
    <w:rsid w:val="004A27F1"/>
    <w:rsid w:val="004C4A6C"/>
    <w:rsid w:val="00631A5D"/>
    <w:rsid w:val="00750E32"/>
    <w:rsid w:val="00817369"/>
    <w:rsid w:val="00832212"/>
    <w:rsid w:val="008324D7"/>
    <w:rsid w:val="0084032A"/>
    <w:rsid w:val="008827DA"/>
    <w:rsid w:val="008A7723"/>
    <w:rsid w:val="009310EC"/>
    <w:rsid w:val="00A62ACE"/>
    <w:rsid w:val="00A751C1"/>
    <w:rsid w:val="00BD647B"/>
    <w:rsid w:val="00C02586"/>
    <w:rsid w:val="00C87616"/>
    <w:rsid w:val="00CB1165"/>
    <w:rsid w:val="00D3136F"/>
    <w:rsid w:val="00D91EB6"/>
    <w:rsid w:val="00E57D33"/>
    <w:rsid w:val="00EE6BB1"/>
    <w:rsid w:val="00F10ED9"/>
    <w:rsid w:val="00F24D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C45F8"/>
  <w15:docId w15:val="{3B411EFD-2400-4669-9BF4-E946B6AD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59"/>
    <w:pPr>
      <w:suppressAutoHyphens/>
    </w:pPr>
    <w:rPr>
      <w:rFonts w:eastAsia="Times New Roman" w:cs="Times New Roman"/>
      <w:lang w:eastAsia="zh-CN"/>
    </w:rPr>
  </w:style>
  <w:style w:type="paragraph" w:styleId="Ttulo1">
    <w:name w:val="heading 1"/>
    <w:basedOn w:val="Normal"/>
    <w:link w:val="Ttulo1Char"/>
    <w:uiPriority w:val="9"/>
    <w:qFormat/>
    <w:rsid w:val="008B150D"/>
    <w:pPr>
      <w:widowControl w:val="0"/>
      <w:suppressAutoHyphens w:val="0"/>
      <w:autoSpaceDE w:val="0"/>
      <w:autoSpaceDN w:val="0"/>
      <w:spacing w:before="120" w:after="0" w:line="240" w:lineRule="auto"/>
      <w:ind w:left="821" w:hanging="720"/>
      <w:jc w:val="both"/>
      <w:outlineLvl w:val="0"/>
    </w:pPr>
    <w:rPr>
      <w:rFonts w:ascii="Times New Roman" w:hAnsi="Times New Roman"/>
      <w:b/>
      <w:bCs/>
      <w:sz w:val="24"/>
      <w:szCs w:val="24"/>
      <w:lang w:val="pt-PT"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Padro">
    <w:name w:val="Padrão"/>
    <w:qFormat/>
    <w:rsid w:val="00CB6059"/>
    <w:pPr>
      <w:tabs>
        <w:tab w:val="left" w:pos="708"/>
      </w:tabs>
      <w:suppressAutoHyphens/>
    </w:pPr>
    <w:rPr>
      <w:rFonts w:ascii="Times New Roman" w:eastAsia="SimSun" w:hAnsi="Times New Roman" w:cs="Mangal"/>
      <w:sz w:val="24"/>
      <w:szCs w:val="24"/>
      <w:lang w:eastAsia="zh-CN" w:bidi="hi-IN"/>
    </w:rPr>
  </w:style>
  <w:style w:type="paragraph" w:styleId="Cabealho">
    <w:name w:val="header"/>
    <w:basedOn w:val="Normal"/>
    <w:link w:val="CabealhoChar"/>
    <w:rsid w:val="00CB6059"/>
    <w:pPr>
      <w:spacing w:after="0" w:line="240" w:lineRule="auto"/>
    </w:pPr>
  </w:style>
  <w:style w:type="character" w:customStyle="1" w:styleId="CabealhoChar">
    <w:name w:val="Cabeçalho Char"/>
    <w:basedOn w:val="Fontepargpadro"/>
    <w:link w:val="Cabealho"/>
    <w:rsid w:val="00CB6059"/>
    <w:rPr>
      <w:rFonts w:ascii="Calibri" w:eastAsia="Times New Roman" w:hAnsi="Calibri" w:cs="Times New Roman"/>
      <w:lang w:eastAsia="zh-CN"/>
    </w:rPr>
  </w:style>
  <w:style w:type="paragraph" w:styleId="Rodap">
    <w:name w:val="footer"/>
    <w:basedOn w:val="Normal"/>
    <w:link w:val="RodapChar"/>
    <w:rsid w:val="00CB6059"/>
    <w:pPr>
      <w:spacing w:after="0" w:line="240" w:lineRule="auto"/>
    </w:pPr>
  </w:style>
  <w:style w:type="character" w:customStyle="1" w:styleId="RodapChar">
    <w:name w:val="Rodapé Char"/>
    <w:basedOn w:val="Fontepargpadro"/>
    <w:link w:val="Rodap"/>
    <w:rsid w:val="00CB6059"/>
    <w:rPr>
      <w:rFonts w:ascii="Calibri" w:eastAsia="Times New Roman" w:hAnsi="Calibri" w:cs="Times New Roman"/>
      <w:lang w:eastAsia="zh-CN"/>
    </w:rPr>
  </w:style>
  <w:style w:type="character" w:customStyle="1" w:styleId="Ttulo1Char">
    <w:name w:val="Título 1 Char"/>
    <w:basedOn w:val="Fontepargpadro"/>
    <w:link w:val="Ttulo1"/>
    <w:uiPriority w:val="9"/>
    <w:rsid w:val="008B150D"/>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qFormat/>
    <w:rsid w:val="008B150D"/>
    <w:pPr>
      <w:widowControl w:val="0"/>
      <w:suppressAutoHyphens w:val="0"/>
      <w:autoSpaceDE w:val="0"/>
      <w:autoSpaceDN w:val="0"/>
      <w:spacing w:after="0" w:line="240" w:lineRule="auto"/>
      <w:ind w:left="101" w:firstLine="570"/>
      <w:jc w:val="both"/>
    </w:pPr>
    <w:rPr>
      <w:rFonts w:ascii="Times New Roman" w:hAnsi="Times New Roman"/>
      <w:sz w:val="24"/>
      <w:szCs w:val="24"/>
      <w:lang w:val="pt-PT" w:eastAsia="en-US"/>
    </w:rPr>
  </w:style>
  <w:style w:type="character" w:customStyle="1" w:styleId="CorpodetextoChar">
    <w:name w:val="Corpo de texto Char"/>
    <w:basedOn w:val="Fontepargpadro"/>
    <w:link w:val="Corpodetexto"/>
    <w:uiPriority w:val="1"/>
    <w:rsid w:val="008B150D"/>
    <w:rPr>
      <w:rFonts w:ascii="Times New Roman" w:eastAsia="Times New Roman" w:hAnsi="Times New Roman" w:cs="Times New Roman"/>
      <w:sz w:val="24"/>
      <w:szCs w:val="24"/>
      <w:lang w:val="pt-PT"/>
    </w:rPr>
  </w:style>
  <w:style w:type="paragraph" w:styleId="Textodebalo">
    <w:name w:val="Balloon Text"/>
    <w:basedOn w:val="Normal"/>
    <w:link w:val="TextodebaloChar"/>
    <w:uiPriority w:val="99"/>
    <w:semiHidden/>
    <w:unhideWhenUsed/>
    <w:rsid w:val="00284B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4BED"/>
    <w:rPr>
      <w:rFonts w:ascii="Segoe UI" w:eastAsia="Times New Roman" w:hAnsi="Segoe UI" w:cs="Segoe UI"/>
      <w:sz w:val="18"/>
      <w:szCs w:val="18"/>
      <w:lang w:eastAsia="zh-CN"/>
    </w:rPr>
  </w:style>
  <w:style w:type="character" w:styleId="Refdecomentrio">
    <w:name w:val="annotation reference"/>
    <w:basedOn w:val="Fontepargpadro"/>
    <w:uiPriority w:val="99"/>
    <w:semiHidden/>
    <w:unhideWhenUsed/>
    <w:rsid w:val="00284BED"/>
    <w:rPr>
      <w:sz w:val="16"/>
      <w:szCs w:val="16"/>
    </w:rPr>
  </w:style>
  <w:style w:type="paragraph" w:styleId="Textodecomentrio">
    <w:name w:val="annotation text"/>
    <w:basedOn w:val="Normal"/>
    <w:link w:val="TextodecomentrioChar"/>
    <w:uiPriority w:val="99"/>
    <w:unhideWhenUsed/>
    <w:rsid w:val="00284BED"/>
    <w:pPr>
      <w:spacing w:line="240" w:lineRule="auto"/>
    </w:pPr>
    <w:rPr>
      <w:sz w:val="20"/>
      <w:szCs w:val="20"/>
    </w:rPr>
  </w:style>
  <w:style w:type="character" w:customStyle="1" w:styleId="TextodecomentrioChar">
    <w:name w:val="Texto de comentário Char"/>
    <w:basedOn w:val="Fontepargpadro"/>
    <w:link w:val="Textodecomentrio"/>
    <w:uiPriority w:val="99"/>
    <w:rsid w:val="00284BED"/>
    <w:rPr>
      <w:rFonts w:ascii="Calibri" w:eastAsia="Times New Roman" w:hAnsi="Calibri"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284BED"/>
    <w:rPr>
      <w:b/>
      <w:bCs/>
    </w:rPr>
  </w:style>
  <w:style w:type="character" w:customStyle="1" w:styleId="AssuntodocomentrioChar">
    <w:name w:val="Assunto do comentário Char"/>
    <w:basedOn w:val="TextodecomentrioChar"/>
    <w:link w:val="Assuntodocomentrio"/>
    <w:uiPriority w:val="99"/>
    <w:semiHidden/>
    <w:rsid w:val="00284BED"/>
    <w:rPr>
      <w:rFonts w:ascii="Calibri" w:eastAsia="Times New Roman" w:hAnsi="Calibri" w:cs="Times New Roman"/>
      <w:b/>
      <w:bCs/>
      <w:sz w:val="20"/>
      <w:szCs w:val="20"/>
      <w:lang w:eastAsia="zh-CN"/>
    </w:rPr>
  </w:style>
  <w:style w:type="paragraph" w:styleId="PargrafodaLista">
    <w:name w:val="List Paragraph"/>
    <w:basedOn w:val="Normal"/>
    <w:uiPriority w:val="34"/>
    <w:qFormat/>
    <w:rsid w:val="00284BED"/>
    <w:pPr>
      <w:suppressAutoHyphens w:val="0"/>
      <w:spacing w:after="200" w:line="276" w:lineRule="auto"/>
      <w:ind w:left="720"/>
      <w:contextualSpacing/>
    </w:pPr>
    <w:rPr>
      <w:rFonts w:asciiTheme="minorHAnsi" w:eastAsiaTheme="minorEastAsia" w:hAnsiTheme="minorHAnsi" w:cstheme="minorBidi"/>
      <w:lang w:eastAsia="pt-BR"/>
    </w:rPr>
  </w:style>
  <w:style w:type="character" w:styleId="Hyperlink">
    <w:name w:val="Hyperlink"/>
    <w:basedOn w:val="Fontepargpadro"/>
    <w:uiPriority w:val="99"/>
    <w:unhideWhenUsed/>
    <w:rsid w:val="00284BED"/>
    <w:rPr>
      <w:color w:val="0563C1" w:themeColor="hyperlink"/>
      <w:u w:val="single"/>
    </w:rPr>
  </w:style>
  <w:style w:type="table" w:customStyle="1" w:styleId="TableNormal0">
    <w:name w:val="Table Normal"/>
    <w:rsid w:val="005821CF"/>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5821CF"/>
    <w:rPr>
      <w:color w:val="605E5C"/>
      <w:shd w:val="clear" w:color="auto" w:fill="E1DFDD"/>
    </w:rPr>
  </w:style>
  <w:style w:type="table" w:styleId="Tabelacomgrade">
    <w:name w:val="Table Grid"/>
    <w:basedOn w:val="Tabelanormal"/>
    <w:uiPriority w:val="59"/>
    <w:rsid w:val="00965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70800"/>
    <w:pPr>
      <w:spacing w:after="0" w:line="240" w:lineRule="auto"/>
    </w:pPr>
    <w:rPr>
      <w:rFonts w:eastAsia="Times New Roman" w:cs="Times New Roman"/>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4156">
      <w:bodyDiv w:val="1"/>
      <w:marLeft w:val="0"/>
      <w:marRight w:val="0"/>
      <w:marTop w:val="0"/>
      <w:marBottom w:val="0"/>
      <w:divBdr>
        <w:top w:val="none" w:sz="0" w:space="0" w:color="auto"/>
        <w:left w:val="none" w:sz="0" w:space="0" w:color="auto"/>
        <w:bottom w:val="none" w:sz="0" w:space="0" w:color="auto"/>
        <w:right w:val="none" w:sz="0" w:space="0" w:color="auto"/>
      </w:divBdr>
    </w:div>
    <w:div w:id="278874589">
      <w:bodyDiv w:val="1"/>
      <w:marLeft w:val="0"/>
      <w:marRight w:val="0"/>
      <w:marTop w:val="0"/>
      <w:marBottom w:val="0"/>
      <w:divBdr>
        <w:top w:val="none" w:sz="0" w:space="0" w:color="auto"/>
        <w:left w:val="none" w:sz="0" w:space="0" w:color="auto"/>
        <w:bottom w:val="none" w:sz="0" w:space="0" w:color="auto"/>
        <w:right w:val="none" w:sz="0" w:space="0" w:color="auto"/>
      </w:divBdr>
    </w:div>
    <w:div w:id="1791973190">
      <w:bodyDiv w:val="1"/>
      <w:marLeft w:val="0"/>
      <w:marRight w:val="0"/>
      <w:marTop w:val="0"/>
      <w:marBottom w:val="0"/>
      <w:divBdr>
        <w:top w:val="none" w:sz="0" w:space="0" w:color="auto"/>
        <w:left w:val="none" w:sz="0" w:space="0" w:color="auto"/>
        <w:bottom w:val="none" w:sz="0" w:space="0" w:color="auto"/>
        <w:right w:val="none" w:sz="0" w:space="0" w:color="auto"/>
      </w:divBdr>
    </w:div>
    <w:div w:id="2136093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3st7o6lagQF6QDHikNBw36eIw==">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2224</Words>
  <Characters>12014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Alexandre de Andrade</cp:lastModifiedBy>
  <cp:revision>2</cp:revision>
  <dcterms:created xsi:type="dcterms:W3CDTF">2022-01-31T20:46:00Z</dcterms:created>
  <dcterms:modified xsi:type="dcterms:W3CDTF">2022-01-31T20:46:00Z</dcterms:modified>
</cp:coreProperties>
</file>